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EA9C6" w14:textId="66FEB860" w:rsidR="00D135DC" w:rsidRPr="00C5677C" w:rsidRDefault="00D135DC" w:rsidP="00D135DC">
      <w:pPr>
        <w:pStyle w:val="Header"/>
        <w:tabs>
          <w:tab w:val="right" w:pos="9638"/>
        </w:tabs>
        <w:ind w:right="-57"/>
        <w:rPr>
          <w:rFonts w:eastAsia="Arial Unicode MS" w:cs="Arial"/>
          <w:bCs/>
          <w:sz w:val="24"/>
          <w:lang w:eastAsia="ja-JP"/>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C5677C">
        <w:rPr>
          <w:rFonts w:eastAsia="Arial Unicode MS" w:cs="Arial"/>
          <w:bCs/>
          <w:sz w:val="24"/>
        </w:rPr>
        <w:t>3GPP TSG-WG SA2 Meeting #162</w:t>
      </w:r>
      <w:r w:rsidRPr="00C5677C">
        <w:rPr>
          <w:rFonts w:eastAsia="Arial Unicode MS" w:cs="Arial"/>
          <w:bCs/>
          <w:sz w:val="24"/>
        </w:rPr>
        <w:tab/>
      </w:r>
      <w:r w:rsidRPr="00C5677C">
        <w:rPr>
          <w:i/>
          <w:sz w:val="28"/>
        </w:rPr>
        <w:t>S2-</w:t>
      </w:r>
      <w:r w:rsidR="005937F2" w:rsidRPr="00C5677C">
        <w:rPr>
          <w:i/>
          <w:sz w:val="28"/>
        </w:rPr>
        <w:t>24</w:t>
      </w:r>
      <w:r w:rsidR="005937F2" w:rsidRPr="00C5677C">
        <w:rPr>
          <w:i/>
          <w:sz w:val="28"/>
        </w:rPr>
        <w:t>04705</w:t>
      </w:r>
    </w:p>
    <w:p w14:paraId="11D3C71B" w14:textId="68648C61" w:rsidR="00D135DC" w:rsidRPr="00C5677C" w:rsidRDefault="00D135DC" w:rsidP="00D135DC">
      <w:pPr>
        <w:pStyle w:val="Header"/>
        <w:pBdr>
          <w:bottom w:val="single" w:sz="4" w:space="1" w:color="auto"/>
        </w:pBdr>
        <w:tabs>
          <w:tab w:val="right" w:pos="9638"/>
        </w:tabs>
        <w:ind w:right="-57"/>
        <w:rPr>
          <w:rFonts w:eastAsia="Arial Unicode MS" w:cs="Arial"/>
          <w:bCs/>
          <w:sz w:val="24"/>
        </w:rPr>
      </w:pPr>
      <w:bookmarkStart w:id="9" w:name="_Hlk157781492"/>
      <w:r w:rsidRPr="00C5677C">
        <w:rPr>
          <w:rFonts w:eastAsia="Arial Unicode MS" w:cs="Arial"/>
          <w:bCs/>
          <w:sz w:val="24"/>
        </w:rPr>
        <w:t>Changsha, China, April 15</w:t>
      </w:r>
      <w:r w:rsidRPr="00C5677C">
        <w:rPr>
          <w:rFonts w:eastAsia="Arial Unicode MS" w:cs="Arial"/>
          <w:bCs/>
          <w:sz w:val="24"/>
          <w:vertAlign w:val="superscript"/>
        </w:rPr>
        <w:t xml:space="preserve">th </w:t>
      </w:r>
      <w:r w:rsidRPr="00C5677C">
        <w:rPr>
          <w:rFonts w:eastAsia="Arial Unicode MS" w:cs="Arial"/>
          <w:bCs/>
          <w:sz w:val="24"/>
        </w:rPr>
        <w:t>– 19</w:t>
      </w:r>
      <w:r w:rsidRPr="00C5677C">
        <w:rPr>
          <w:rFonts w:eastAsia="Arial Unicode MS" w:cs="Arial"/>
          <w:bCs/>
          <w:sz w:val="24"/>
          <w:vertAlign w:val="superscript"/>
        </w:rPr>
        <w:t>th</w:t>
      </w:r>
      <w:r w:rsidRPr="00C5677C">
        <w:rPr>
          <w:rFonts w:eastAsia="Arial Unicode MS" w:cs="Arial"/>
          <w:bCs/>
          <w:sz w:val="24"/>
        </w:rPr>
        <w:t>, 2024</w:t>
      </w:r>
      <w:r w:rsidRPr="00C5677C">
        <w:rPr>
          <w:rFonts w:eastAsia="Arial Unicode MS" w:cs="Arial"/>
          <w:bCs/>
        </w:rPr>
        <w:tab/>
      </w:r>
      <w:r w:rsidRPr="00C5677C">
        <w:rPr>
          <w:rFonts w:cs="Arial"/>
          <w:bCs/>
          <w:color w:val="0000FF"/>
        </w:rPr>
        <w:t xml:space="preserve">(revision of </w:t>
      </w:r>
      <w:r w:rsidR="00015579" w:rsidRPr="00C5677C">
        <w:rPr>
          <w:rFonts w:cs="Arial"/>
          <w:bCs/>
          <w:color w:val="0000FF"/>
        </w:rPr>
        <w:t>S2-2402692</w:t>
      </w:r>
      <w:r w:rsidRPr="00C5677C">
        <w:rPr>
          <w:rFonts w:cs="Arial"/>
          <w:bCs/>
          <w:color w:val="0000FF"/>
        </w:rPr>
        <w:t>)</w:t>
      </w:r>
      <w:bookmarkEnd w:id="9"/>
    </w:p>
    <w:p w14:paraId="52CEEB41" w14:textId="77777777" w:rsidR="006773A0" w:rsidRPr="00C5677C" w:rsidRDefault="006773A0" w:rsidP="006773A0">
      <w:pPr>
        <w:jc w:val="both"/>
        <w:rPr>
          <w:rFonts w:ascii="Arial" w:eastAsia="Malgun Gothic" w:hAnsi="Arial" w:cs="Arial"/>
        </w:rPr>
      </w:pPr>
    </w:p>
    <w:p w14:paraId="67241180" w14:textId="0D41F200" w:rsidR="006773A0" w:rsidRPr="00C5677C" w:rsidRDefault="006773A0" w:rsidP="006773A0">
      <w:pPr>
        <w:ind w:left="2127" w:hanging="2127"/>
        <w:jc w:val="both"/>
        <w:rPr>
          <w:rFonts w:ascii="Arial" w:eastAsia="Malgun Gothic" w:hAnsi="Arial" w:cs="Arial"/>
          <w:b/>
        </w:rPr>
      </w:pPr>
      <w:r w:rsidRPr="00C5677C">
        <w:rPr>
          <w:rFonts w:ascii="Arial" w:eastAsia="Malgun Gothic" w:hAnsi="Arial" w:cs="Arial"/>
          <w:b/>
        </w:rPr>
        <w:t>Source:</w:t>
      </w:r>
      <w:r w:rsidRPr="00C5677C">
        <w:rPr>
          <w:rFonts w:ascii="Arial" w:eastAsia="Malgun Gothic" w:hAnsi="Arial" w:cs="Arial"/>
          <w:b/>
        </w:rPr>
        <w:tab/>
      </w:r>
      <w:r w:rsidR="00DE4789" w:rsidRPr="00C5677C">
        <w:rPr>
          <w:rFonts w:ascii="Arial" w:eastAsia="Malgun Gothic" w:hAnsi="Arial" w:cs="Arial" w:hint="eastAsia"/>
          <w:b/>
        </w:rPr>
        <w:t>Huawei</w:t>
      </w:r>
      <w:r w:rsidR="00262461" w:rsidRPr="00C5677C">
        <w:rPr>
          <w:rFonts w:ascii="Arial" w:eastAsia="Malgun Gothic" w:hAnsi="Arial" w:cs="Arial"/>
          <w:b/>
        </w:rPr>
        <w:t>, HiSilicon</w:t>
      </w:r>
    </w:p>
    <w:p w14:paraId="6DC04320" w14:textId="044C0A5C" w:rsidR="006773A0" w:rsidRPr="00C5677C" w:rsidRDefault="006773A0" w:rsidP="006773A0">
      <w:pPr>
        <w:ind w:left="2127" w:hanging="2127"/>
        <w:jc w:val="both"/>
        <w:rPr>
          <w:rFonts w:ascii="Arial" w:eastAsia="Malgun Gothic" w:hAnsi="Arial" w:cs="Arial"/>
          <w:b/>
        </w:rPr>
      </w:pPr>
      <w:r w:rsidRPr="00C5677C">
        <w:rPr>
          <w:rFonts w:ascii="Arial" w:eastAsia="Malgun Gothic" w:hAnsi="Arial" w:cs="Arial"/>
          <w:b/>
        </w:rPr>
        <w:t>Title:</w:t>
      </w:r>
      <w:r w:rsidRPr="00C5677C">
        <w:rPr>
          <w:rFonts w:ascii="Arial" w:eastAsia="Malgun Gothic" w:hAnsi="Arial" w:cs="Arial"/>
          <w:b/>
        </w:rPr>
        <w:tab/>
      </w:r>
      <w:r w:rsidR="009B3FC0" w:rsidRPr="00C5677C">
        <w:rPr>
          <w:rFonts w:ascii="Arial" w:eastAsia="Malgun Gothic" w:hAnsi="Arial" w:cs="Arial"/>
          <w:b/>
        </w:rPr>
        <w:t>KI#</w:t>
      </w:r>
      <w:r w:rsidR="00482861" w:rsidRPr="00C5677C">
        <w:rPr>
          <w:rFonts w:ascii="Arial" w:eastAsia="Malgun Gothic" w:hAnsi="Arial" w:cs="Arial"/>
          <w:b/>
        </w:rPr>
        <w:t>2</w:t>
      </w:r>
      <w:r w:rsidR="00771AE7" w:rsidRPr="00C5677C">
        <w:rPr>
          <w:rFonts w:ascii="Arial" w:eastAsia="Malgun Gothic" w:hAnsi="Arial" w:cs="Arial"/>
          <w:b/>
        </w:rPr>
        <w:t>. New Sol:</w:t>
      </w:r>
      <w:r w:rsidR="009B3FC0" w:rsidRPr="00C5677C">
        <w:rPr>
          <w:rFonts w:ascii="Arial" w:eastAsia="Malgun Gothic" w:hAnsi="Arial" w:cs="Arial"/>
          <w:b/>
        </w:rPr>
        <w:t xml:space="preserve"> Support of S</w:t>
      </w:r>
      <w:r w:rsidR="00FA721F" w:rsidRPr="00C5677C">
        <w:rPr>
          <w:rFonts w:ascii="Arial" w:eastAsia="Malgun Gothic" w:hAnsi="Arial" w:cs="Arial"/>
          <w:b/>
        </w:rPr>
        <w:t xml:space="preserve">&amp;F </w:t>
      </w:r>
      <w:r w:rsidR="00482861" w:rsidRPr="00C5677C">
        <w:rPr>
          <w:rFonts w:ascii="Arial" w:eastAsia="Malgun Gothic" w:hAnsi="Arial" w:cs="Arial"/>
          <w:b/>
        </w:rPr>
        <w:t>via</w:t>
      </w:r>
      <w:r w:rsidR="00D97C72" w:rsidRPr="00C5677C">
        <w:rPr>
          <w:rFonts w:ascii="Arial" w:eastAsia="Malgun Gothic" w:hAnsi="Arial" w:cs="Arial"/>
          <w:b/>
        </w:rPr>
        <w:t xml:space="preserve"> </w:t>
      </w:r>
      <w:r w:rsidR="00482861" w:rsidRPr="00C5677C">
        <w:rPr>
          <w:rFonts w:ascii="Arial" w:eastAsia="Malgun Gothic" w:hAnsi="Arial" w:cs="Arial"/>
          <w:b/>
        </w:rPr>
        <w:t>CN on-board</w:t>
      </w:r>
      <w:r w:rsidR="00FA721F" w:rsidRPr="00C5677C">
        <w:rPr>
          <w:rFonts w:ascii="Arial" w:eastAsia="Malgun Gothic" w:hAnsi="Arial" w:cs="Arial"/>
          <w:b/>
        </w:rPr>
        <w:t xml:space="preserve"> and attaching/detaching the UE</w:t>
      </w:r>
    </w:p>
    <w:p w14:paraId="03DC047C" w14:textId="660EE09C" w:rsidR="006773A0" w:rsidRPr="00C5677C" w:rsidRDefault="006773A0" w:rsidP="006773A0">
      <w:pPr>
        <w:ind w:left="2127" w:hanging="2127"/>
        <w:jc w:val="both"/>
        <w:rPr>
          <w:rFonts w:ascii="Arial" w:eastAsia="Malgun Gothic" w:hAnsi="Arial" w:cs="Arial"/>
          <w:b/>
        </w:rPr>
      </w:pPr>
      <w:r w:rsidRPr="00C5677C">
        <w:rPr>
          <w:rFonts w:ascii="Arial" w:eastAsia="Malgun Gothic" w:hAnsi="Arial" w:cs="Arial"/>
          <w:b/>
        </w:rPr>
        <w:t>Document for:</w:t>
      </w:r>
      <w:r w:rsidRPr="00C5677C">
        <w:rPr>
          <w:rFonts w:ascii="Arial" w:eastAsia="Malgun Gothic" w:hAnsi="Arial" w:cs="Arial"/>
          <w:b/>
        </w:rPr>
        <w:tab/>
        <w:t>Approval</w:t>
      </w:r>
    </w:p>
    <w:p w14:paraId="2AA4C537" w14:textId="5C879BCC" w:rsidR="006773A0" w:rsidRPr="00C5677C" w:rsidRDefault="006773A0" w:rsidP="006773A0">
      <w:pPr>
        <w:ind w:left="2127" w:hanging="2127"/>
        <w:jc w:val="both"/>
        <w:rPr>
          <w:rFonts w:ascii="Arial" w:eastAsia="Malgun Gothic" w:hAnsi="Arial" w:cs="Arial"/>
          <w:b/>
        </w:rPr>
      </w:pPr>
      <w:r w:rsidRPr="00C5677C">
        <w:rPr>
          <w:rFonts w:ascii="Arial" w:eastAsia="Malgun Gothic" w:hAnsi="Arial" w:cs="Arial"/>
          <w:b/>
        </w:rPr>
        <w:t>Agenda Item:</w:t>
      </w:r>
      <w:r w:rsidR="00D128B8" w:rsidRPr="00C5677C">
        <w:rPr>
          <w:rFonts w:ascii="Arial" w:eastAsia="Malgun Gothic" w:hAnsi="Arial" w:cs="Arial"/>
          <w:b/>
        </w:rPr>
        <w:tab/>
        <w:t>19.1</w:t>
      </w:r>
    </w:p>
    <w:p w14:paraId="0E2EA35A" w14:textId="222D229E" w:rsidR="006773A0" w:rsidRPr="00C5677C" w:rsidRDefault="006773A0" w:rsidP="006773A0">
      <w:pPr>
        <w:ind w:left="2127" w:hanging="2127"/>
        <w:jc w:val="both"/>
        <w:rPr>
          <w:rFonts w:ascii="Arial" w:eastAsia="Malgun Gothic" w:hAnsi="Arial" w:cs="Arial"/>
          <w:b/>
        </w:rPr>
      </w:pPr>
      <w:r w:rsidRPr="00C5677C">
        <w:rPr>
          <w:rFonts w:ascii="Arial" w:eastAsia="Malgun Gothic" w:hAnsi="Arial" w:cs="Arial"/>
          <w:b/>
        </w:rPr>
        <w:t>Work Item / Release:</w:t>
      </w:r>
      <w:r w:rsidRPr="00C5677C">
        <w:rPr>
          <w:rFonts w:ascii="Arial" w:eastAsia="Malgun Gothic" w:hAnsi="Arial" w:cs="Arial"/>
          <w:b/>
        </w:rPr>
        <w:tab/>
      </w:r>
      <w:r w:rsidR="005937F2" w:rsidRPr="00C5677C">
        <w:rPr>
          <w:rFonts w:ascii="Arial" w:eastAsia="Malgun Gothic" w:hAnsi="Arial" w:cs="Arial"/>
          <w:b/>
        </w:rPr>
        <w:t xml:space="preserve">FS_5GSAT_Ph3_ARCH </w:t>
      </w:r>
      <w:r w:rsidRPr="00C5677C">
        <w:rPr>
          <w:rFonts w:ascii="Arial" w:eastAsia="Malgun Gothic" w:hAnsi="Arial" w:cs="Arial"/>
          <w:b/>
          <w:color w:val="000000"/>
          <w:lang w:eastAsia="ja-JP"/>
        </w:rPr>
        <w:t>/ Rel-1</w:t>
      </w:r>
      <w:r w:rsidR="003E40D4" w:rsidRPr="00C5677C">
        <w:rPr>
          <w:rFonts w:ascii="Arial" w:eastAsia="Malgun Gothic" w:hAnsi="Arial" w:cs="Arial"/>
          <w:b/>
          <w:color w:val="000000"/>
          <w:lang w:eastAsia="ja-JP"/>
        </w:rPr>
        <w:t>9</w:t>
      </w:r>
    </w:p>
    <w:p w14:paraId="2E3D7B67" w14:textId="3482F368" w:rsidR="006773A0" w:rsidRPr="00C5677C" w:rsidRDefault="006773A0" w:rsidP="006773A0">
      <w:pPr>
        <w:jc w:val="both"/>
        <w:rPr>
          <w:rFonts w:ascii="Arial" w:eastAsia="Malgun Gothic" w:hAnsi="Arial" w:cs="Arial"/>
          <w:i/>
        </w:rPr>
      </w:pPr>
      <w:r w:rsidRPr="00C5677C">
        <w:rPr>
          <w:rFonts w:ascii="Arial" w:eastAsia="Malgun Gothic" w:hAnsi="Arial" w:cs="Arial"/>
          <w:i/>
        </w:rPr>
        <w:t>Abstract</w:t>
      </w:r>
      <w:r w:rsidR="008456DC" w:rsidRPr="00C5677C">
        <w:rPr>
          <w:rFonts w:ascii="Arial" w:eastAsia="Malgun Gothic" w:hAnsi="Arial" w:cs="Arial"/>
          <w:i/>
        </w:rPr>
        <w:t>: A</w:t>
      </w:r>
      <w:r w:rsidR="002C5ECC" w:rsidRPr="00C5677C">
        <w:rPr>
          <w:rFonts w:ascii="Arial" w:eastAsia="Malgun Gothic" w:hAnsi="Arial" w:cs="Arial"/>
          <w:i/>
        </w:rPr>
        <w:t xml:space="preserve"> </w:t>
      </w:r>
      <w:r w:rsidR="009B3FC0" w:rsidRPr="00C5677C">
        <w:rPr>
          <w:rFonts w:ascii="Arial" w:eastAsia="Malgun Gothic" w:hAnsi="Arial" w:cs="Arial"/>
          <w:i/>
        </w:rPr>
        <w:t>solution to</w:t>
      </w:r>
      <w:r w:rsidR="002C5ECC" w:rsidRPr="00C5677C">
        <w:rPr>
          <w:rFonts w:ascii="Arial" w:eastAsia="Malgun Gothic" w:hAnsi="Arial" w:cs="Arial"/>
          <w:i/>
        </w:rPr>
        <w:t xml:space="preserve"> KI</w:t>
      </w:r>
      <w:r w:rsidR="009B3FC0" w:rsidRPr="00C5677C">
        <w:rPr>
          <w:rFonts w:ascii="Arial" w:eastAsia="Malgun Gothic" w:hAnsi="Arial" w:cs="Arial"/>
          <w:i/>
        </w:rPr>
        <w:t>#</w:t>
      </w:r>
      <w:r w:rsidR="00482861" w:rsidRPr="00C5677C">
        <w:rPr>
          <w:rFonts w:ascii="Arial" w:eastAsia="Malgun Gothic" w:hAnsi="Arial" w:cs="Arial"/>
          <w:i/>
        </w:rPr>
        <w:t>2</w:t>
      </w:r>
      <w:r w:rsidR="002C5ECC" w:rsidRPr="00C5677C">
        <w:rPr>
          <w:rFonts w:ascii="Arial" w:eastAsia="Malgun Gothic" w:hAnsi="Arial" w:cs="Arial"/>
          <w:i/>
        </w:rPr>
        <w:t xml:space="preserve"> </w:t>
      </w:r>
      <w:r w:rsidR="009B3FC0" w:rsidRPr="00C5677C">
        <w:rPr>
          <w:rFonts w:ascii="Arial" w:eastAsia="Malgun Gothic" w:hAnsi="Arial" w:cs="Arial"/>
          <w:i/>
        </w:rPr>
        <w:t xml:space="preserve">on </w:t>
      </w:r>
      <w:r w:rsidR="002C5ECC" w:rsidRPr="00C5677C">
        <w:rPr>
          <w:rFonts w:ascii="Arial" w:eastAsia="Malgun Gothic" w:hAnsi="Arial" w:cs="Arial"/>
          <w:i/>
        </w:rPr>
        <w:t xml:space="preserve">support of </w:t>
      </w:r>
      <w:r w:rsidR="00482861" w:rsidRPr="00C5677C">
        <w:rPr>
          <w:rFonts w:ascii="Arial" w:eastAsia="Malgun Gothic" w:hAnsi="Arial" w:cs="Arial"/>
          <w:i/>
        </w:rPr>
        <w:t xml:space="preserve">Store and Forward </w:t>
      </w:r>
      <w:r w:rsidR="00482861" w:rsidRPr="00C5677C">
        <w:rPr>
          <w:rFonts w:ascii="Arial" w:eastAsia="Malgun Gothic" w:hAnsi="Arial" w:cs="Arial" w:hint="eastAsia"/>
          <w:i/>
        </w:rPr>
        <w:t>v</w:t>
      </w:r>
      <w:r w:rsidR="00482861" w:rsidRPr="00C5677C">
        <w:rPr>
          <w:rFonts w:ascii="Arial" w:eastAsia="Malgun Gothic" w:hAnsi="Arial" w:cs="Arial"/>
          <w:i/>
        </w:rPr>
        <w:t>ia CN on-board</w:t>
      </w:r>
      <w:r w:rsidR="00523485" w:rsidRPr="00C5677C">
        <w:rPr>
          <w:rFonts w:ascii="Arial" w:eastAsia="Malgun Gothic" w:hAnsi="Arial" w:cs="Arial"/>
          <w:i/>
        </w:rPr>
        <w:t xml:space="preserve"> with the UE attaching/detaching.</w:t>
      </w:r>
    </w:p>
    <w:p w14:paraId="07B3F1BE" w14:textId="63269620" w:rsidR="006773A0" w:rsidRPr="00C5677C"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C5677C">
        <w:rPr>
          <w:rFonts w:ascii="Arial" w:eastAsia="Malgun Gothic" w:hAnsi="Arial"/>
          <w:sz w:val="32"/>
        </w:rPr>
        <w:t xml:space="preserve">1. </w:t>
      </w:r>
      <w:r w:rsidR="004C54DA" w:rsidRPr="00C5677C">
        <w:rPr>
          <w:rFonts w:ascii="Arial" w:eastAsia="Malgun Gothic" w:hAnsi="Arial"/>
          <w:sz w:val="32"/>
        </w:rPr>
        <w:t>Introduction</w:t>
      </w:r>
    </w:p>
    <w:p w14:paraId="0383BF8B" w14:textId="2CECF947" w:rsidR="00D3458E" w:rsidRPr="00C5677C" w:rsidRDefault="001145D9" w:rsidP="001145D9">
      <w:pPr>
        <w:rPr>
          <w:rFonts w:eastAsia="Malgun Gothic"/>
          <w:color w:val="000000"/>
          <w:lang w:eastAsia="ko-KR"/>
        </w:rPr>
      </w:pPr>
      <w:bookmarkStart w:id="10" w:name="_Toc510607461"/>
      <w:r w:rsidRPr="00C5677C">
        <w:rPr>
          <w:rFonts w:eastAsia="Times New Roman"/>
          <w:color w:val="000000"/>
          <w:lang w:eastAsia="ja-JP"/>
        </w:rPr>
        <w:t>A solution to KI#</w:t>
      </w:r>
      <w:r w:rsidR="00482861" w:rsidRPr="00C5677C">
        <w:rPr>
          <w:rFonts w:eastAsia="Times New Roman"/>
          <w:color w:val="000000"/>
          <w:lang w:eastAsia="ja-JP"/>
        </w:rPr>
        <w:t>2</w:t>
      </w:r>
      <w:r w:rsidRPr="00C5677C">
        <w:rPr>
          <w:rFonts w:eastAsia="Times New Roman"/>
          <w:color w:val="000000"/>
          <w:lang w:eastAsia="ja-JP"/>
        </w:rPr>
        <w:t xml:space="preserve"> </w:t>
      </w:r>
      <w:r w:rsidR="00244E3F" w:rsidRPr="00C5677C">
        <w:rPr>
          <w:rFonts w:eastAsia="Times New Roman"/>
          <w:color w:val="000000"/>
          <w:lang w:eastAsia="ja-JP"/>
        </w:rPr>
        <w:t xml:space="preserve">to </w:t>
      </w:r>
      <w:r w:rsidRPr="00C5677C">
        <w:rPr>
          <w:rFonts w:eastAsia="Times New Roman"/>
          <w:color w:val="000000"/>
          <w:lang w:eastAsia="ja-JP"/>
        </w:rPr>
        <w:t xml:space="preserve">support </w:t>
      </w:r>
      <w:r w:rsidR="00482861" w:rsidRPr="00C5677C">
        <w:rPr>
          <w:rFonts w:eastAsia="Times New Roman"/>
          <w:color w:val="000000"/>
          <w:lang w:eastAsia="ja-JP"/>
        </w:rPr>
        <w:t xml:space="preserve">Store and Forward </w:t>
      </w:r>
      <w:r w:rsidR="00482861" w:rsidRPr="00C5677C">
        <w:rPr>
          <w:rFonts w:eastAsia="Times New Roman" w:hint="eastAsia"/>
          <w:color w:val="000000"/>
          <w:lang w:eastAsia="ja-JP"/>
        </w:rPr>
        <w:t>v</w:t>
      </w:r>
      <w:r w:rsidR="00482861" w:rsidRPr="00C5677C">
        <w:rPr>
          <w:rFonts w:eastAsia="Times New Roman"/>
          <w:color w:val="000000"/>
          <w:lang w:eastAsia="ja-JP"/>
        </w:rPr>
        <w:t xml:space="preserve">ia </w:t>
      </w:r>
      <w:r w:rsidR="00E50F8D" w:rsidRPr="00C5677C">
        <w:rPr>
          <w:rFonts w:eastAsia="Times New Roman"/>
          <w:color w:val="000000"/>
          <w:lang w:eastAsia="ja-JP"/>
        </w:rPr>
        <w:t xml:space="preserve">a </w:t>
      </w:r>
      <w:r w:rsidR="00482861" w:rsidRPr="00C5677C">
        <w:rPr>
          <w:rFonts w:eastAsia="Times New Roman"/>
          <w:color w:val="000000"/>
          <w:lang w:eastAsia="ja-JP"/>
        </w:rPr>
        <w:t>CN on-board</w:t>
      </w:r>
      <w:r w:rsidRPr="00C5677C">
        <w:rPr>
          <w:rFonts w:eastAsia="Times New Roman"/>
          <w:color w:val="000000"/>
          <w:lang w:eastAsia="ja-JP"/>
        </w:rPr>
        <w:t>.</w:t>
      </w:r>
      <w:r w:rsidR="00AD5675" w:rsidRPr="00C5677C">
        <w:rPr>
          <w:rFonts w:eastAsia="Malgun Gothic"/>
          <w:color w:val="000000"/>
          <w:lang w:eastAsia="ko-KR"/>
        </w:rPr>
        <w:t xml:space="preserve"> The solution </w:t>
      </w:r>
      <w:r w:rsidR="008A1F53" w:rsidRPr="00C5677C">
        <w:rPr>
          <w:rFonts w:eastAsia="Malgun Gothic"/>
          <w:color w:val="000000"/>
          <w:lang w:eastAsia="ko-KR"/>
        </w:rPr>
        <w:t xml:space="preserve">has a </w:t>
      </w:r>
      <w:r w:rsidR="00650128" w:rsidRPr="00C5677C">
        <w:rPr>
          <w:rFonts w:eastAsia="Malgun Gothic"/>
          <w:color w:val="000000"/>
          <w:lang w:eastAsia="ko-KR"/>
        </w:rPr>
        <w:t>core network</w:t>
      </w:r>
      <w:r w:rsidR="008A1F53" w:rsidRPr="00C5677C">
        <w:rPr>
          <w:rFonts w:eastAsia="Malgun Gothic"/>
          <w:color w:val="000000"/>
          <w:lang w:eastAsia="ko-KR"/>
        </w:rPr>
        <w:t>,</w:t>
      </w:r>
      <w:r w:rsidR="00650128" w:rsidRPr="00C5677C">
        <w:rPr>
          <w:rFonts w:eastAsia="Malgun Gothic"/>
          <w:color w:val="000000"/>
          <w:lang w:eastAsia="ko-KR"/>
        </w:rPr>
        <w:t xml:space="preserve"> </w:t>
      </w:r>
      <w:r w:rsidR="00482861" w:rsidRPr="00C5677C">
        <w:rPr>
          <w:rFonts w:eastAsia="Malgun Gothic"/>
          <w:color w:val="000000"/>
          <w:lang w:eastAsia="ko-KR"/>
        </w:rPr>
        <w:t>including UDM/HSS on-board</w:t>
      </w:r>
      <w:r w:rsidR="008F7D25" w:rsidRPr="00C5677C">
        <w:rPr>
          <w:rFonts w:eastAsia="Malgun Gothic"/>
          <w:color w:val="000000"/>
          <w:lang w:eastAsia="ko-KR"/>
        </w:rPr>
        <w:t xml:space="preserve">. </w:t>
      </w:r>
      <w:r w:rsidR="00482861" w:rsidRPr="00C5677C">
        <w:rPr>
          <w:rFonts w:eastAsia="Malgun Gothic"/>
          <w:color w:val="000000"/>
          <w:lang w:eastAsia="ko-KR"/>
        </w:rPr>
        <w:t xml:space="preserve">With this solution, the UE can finish attach/registration procedure and </w:t>
      </w:r>
      <w:r w:rsidR="00F37732" w:rsidRPr="00C5677C">
        <w:rPr>
          <w:rFonts w:eastAsia="Malgun Gothic"/>
          <w:color w:val="000000"/>
          <w:lang w:eastAsia="ko-KR"/>
        </w:rPr>
        <w:t xml:space="preserve">transfer UL/DL data </w:t>
      </w:r>
      <w:r w:rsidR="00482861" w:rsidRPr="00C5677C">
        <w:rPr>
          <w:rFonts w:eastAsia="Malgun Gothic"/>
          <w:color w:val="000000"/>
          <w:lang w:eastAsia="ko-KR"/>
        </w:rPr>
        <w:t>that need to be stored and forwarded, even when the feeder link is not available.</w:t>
      </w:r>
      <w:r w:rsidR="00BD639D" w:rsidRPr="00C5677C">
        <w:rPr>
          <w:rFonts w:eastAsia="Malgun Gothic"/>
          <w:color w:val="000000"/>
          <w:lang w:eastAsia="ko-KR"/>
        </w:rPr>
        <w:t xml:space="preserve"> The data is buffered and then synchronised when the feeder link is available (and the UE is detached).</w:t>
      </w:r>
    </w:p>
    <w:p w14:paraId="50691D58" w14:textId="10540D84" w:rsidR="001C6E3F" w:rsidRPr="00C5677C"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C5677C">
        <w:rPr>
          <w:rFonts w:ascii="Arial" w:eastAsia="Malgun Gothic" w:hAnsi="Arial"/>
          <w:sz w:val="32"/>
        </w:rPr>
        <w:t>2</w:t>
      </w:r>
      <w:r w:rsidR="001C6E3F" w:rsidRPr="00C5677C">
        <w:rPr>
          <w:rFonts w:ascii="Arial" w:eastAsia="Malgun Gothic" w:hAnsi="Arial"/>
          <w:sz w:val="32"/>
        </w:rPr>
        <w:t xml:space="preserve">. </w:t>
      </w:r>
      <w:r w:rsidR="004C68BD" w:rsidRPr="00C5677C">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0"/>
    <w:p w14:paraId="5CDCECEA" w14:textId="3BD7469A" w:rsidR="004C68BD" w:rsidRPr="00C5677C" w:rsidRDefault="004C68BD" w:rsidP="004C68BD">
      <w:pPr>
        <w:overflowPunct w:val="0"/>
        <w:autoSpaceDE w:val="0"/>
        <w:autoSpaceDN w:val="0"/>
        <w:adjustRightInd w:val="0"/>
        <w:textAlignment w:val="baseline"/>
        <w:rPr>
          <w:rFonts w:eastAsia="Malgun Gothic"/>
          <w:color w:val="000000"/>
          <w:lang w:eastAsia="ko-KR"/>
        </w:rPr>
      </w:pPr>
      <w:r w:rsidRPr="00C5677C">
        <w:rPr>
          <w:rFonts w:eastAsia="Malgun Gothic"/>
          <w:color w:val="000000"/>
          <w:lang w:eastAsia="ko-KR"/>
        </w:rPr>
        <w:t>The following text is proposed to be applied to TR 23.700-2</w:t>
      </w:r>
      <w:r w:rsidR="004B5730" w:rsidRPr="00C5677C">
        <w:rPr>
          <w:rFonts w:eastAsia="Malgun Gothic"/>
          <w:color w:val="000000"/>
          <w:lang w:eastAsia="ko-KR"/>
        </w:rPr>
        <w:t>9</w:t>
      </w:r>
      <w:r w:rsidRPr="00C5677C">
        <w:rPr>
          <w:rFonts w:eastAsia="Malgun Gothic"/>
          <w:color w:val="000000"/>
          <w:lang w:eastAsia="ko-KR"/>
        </w:rPr>
        <w:t>.</w:t>
      </w:r>
      <w:r w:rsidR="00701EFA" w:rsidRPr="00C5677C">
        <w:rPr>
          <w:rFonts w:eastAsia="Malgun Gothic"/>
          <w:color w:val="000000"/>
          <w:lang w:eastAsia="ko-KR"/>
        </w:rPr>
        <w:t xml:space="preserve"> </w:t>
      </w:r>
    </w:p>
    <w:p w14:paraId="7B82E99A" w14:textId="7ADE309A" w:rsidR="00771AE7" w:rsidRPr="00C5677C" w:rsidRDefault="00771AE7" w:rsidP="00771A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5677C">
        <w:rPr>
          <w:rFonts w:ascii="Arial" w:hAnsi="Arial" w:cs="Arial"/>
          <w:color w:val="FF0000"/>
          <w:sz w:val="28"/>
          <w:szCs w:val="28"/>
          <w:lang w:val="en-US"/>
        </w:rPr>
        <w:t xml:space="preserve">* * * * </w:t>
      </w:r>
      <w:r w:rsidRPr="00C5677C">
        <w:rPr>
          <w:rFonts w:ascii="Arial" w:hAnsi="Arial" w:cs="Arial"/>
          <w:color w:val="FF0000"/>
          <w:sz w:val="28"/>
          <w:szCs w:val="28"/>
          <w:lang w:val="en-US" w:eastAsia="zh-CN"/>
        </w:rPr>
        <w:t xml:space="preserve">First </w:t>
      </w:r>
      <w:r w:rsidRPr="00C5677C">
        <w:rPr>
          <w:rFonts w:ascii="Arial" w:hAnsi="Arial" w:cs="Arial"/>
          <w:color w:val="FF0000"/>
          <w:sz w:val="28"/>
          <w:szCs w:val="28"/>
          <w:lang w:val="en-US"/>
        </w:rPr>
        <w:t>change * * * *</w:t>
      </w:r>
    </w:p>
    <w:p w14:paraId="6352D40A" w14:textId="3ECF3F94" w:rsidR="009B3FC0" w:rsidRPr="00C5677C" w:rsidRDefault="009B3FC0" w:rsidP="009B3FC0">
      <w:pPr>
        <w:pStyle w:val="Heading2"/>
        <w:rPr>
          <w:lang w:eastAsia="zh-CN"/>
        </w:rPr>
      </w:pPr>
      <w:bookmarkStart w:id="11" w:name="_Toc22214907"/>
      <w:bookmarkStart w:id="12" w:name="_Toc23254040"/>
      <w:bookmarkStart w:id="13" w:name="_Toc146636840"/>
      <w:bookmarkStart w:id="14" w:name="_Toc148441192"/>
      <w:bookmarkStart w:id="15" w:name="_Toc151176058"/>
      <w:bookmarkStart w:id="16" w:name="_Toc151701866"/>
      <w:r w:rsidRPr="00C5677C">
        <w:rPr>
          <w:lang w:eastAsia="zh-CN"/>
        </w:rPr>
        <w:t>6.0</w:t>
      </w:r>
      <w:r w:rsidRPr="00C5677C">
        <w:rPr>
          <w:lang w:eastAsia="zh-CN"/>
        </w:rPr>
        <w:tab/>
        <w:t>Mapping of Solutions to Key Issues</w:t>
      </w:r>
      <w:bookmarkEnd w:id="11"/>
      <w:bookmarkEnd w:id="12"/>
      <w:bookmarkEnd w:id="13"/>
      <w:bookmarkEnd w:id="14"/>
      <w:bookmarkEnd w:id="15"/>
      <w:bookmarkEnd w:id="16"/>
    </w:p>
    <w:p w14:paraId="7B9D5E71" w14:textId="77777777" w:rsidR="009B3FC0" w:rsidRPr="00C5677C" w:rsidRDefault="009B3FC0" w:rsidP="009B3FC0">
      <w:pPr>
        <w:pStyle w:val="TH"/>
        <w:rPr>
          <w:lang w:eastAsia="zh-CN"/>
        </w:rPr>
      </w:pPr>
      <w:r w:rsidRPr="00C5677C">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9B3FC0" w:rsidRPr="00C5677C" w14:paraId="12E48979" w14:textId="77777777" w:rsidTr="00CB6B8F">
        <w:trPr>
          <w:cantSplit/>
          <w:jc w:val="center"/>
        </w:trPr>
        <w:tc>
          <w:tcPr>
            <w:tcW w:w="1524" w:type="dxa"/>
            <w:shd w:val="clear" w:color="auto" w:fill="auto"/>
          </w:tcPr>
          <w:p w14:paraId="5F3D1AF2" w14:textId="77777777" w:rsidR="009B3FC0" w:rsidRPr="00C5677C" w:rsidRDefault="009B3FC0" w:rsidP="00CB6B8F">
            <w:pPr>
              <w:pStyle w:val="TAC"/>
            </w:pPr>
          </w:p>
        </w:tc>
        <w:tc>
          <w:tcPr>
            <w:tcW w:w="6273" w:type="dxa"/>
            <w:gridSpan w:val="4"/>
            <w:shd w:val="clear" w:color="auto" w:fill="auto"/>
          </w:tcPr>
          <w:p w14:paraId="463FA688" w14:textId="77777777" w:rsidR="009B3FC0" w:rsidRPr="00C5677C" w:rsidRDefault="009B3FC0" w:rsidP="00CB6B8F">
            <w:pPr>
              <w:pStyle w:val="TAH"/>
            </w:pPr>
            <w:r w:rsidRPr="00C5677C">
              <w:t>Key Issues</w:t>
            </w:r>
          </w:p>
        </w:tc>
      </w:tr>
      <w:tr w:rsidR="009B3FC0" w:rsidRPr="00C5677C" w14:paraId="26A0DFDD" w14:textId="77777777" w:rsidTr="00CB6B8F">
        <w:trPr>
          <w:cantSplit/>
          <w:jc w:val="center"/>
        </w:trPr>
        <w:tc>
          <w:tcPr>
            <w:tcW w:w="1524" w:type="dxa"/>
            <w:shd w:val="clear" w:color="auto" w:fill="auto"/>
          </w:tcPr>
          <w:p w14:paraId="647AA72B" w14:textId="77777777" w:rsidR="009B3FC0" w:rsidRPr="00C5677C" w:rsidRDefault="009B3FC0" w:rsidP="00CB6B8F">
            <w:pPr>
              <w:pStyle w:val="TAH"/>
            </w:pPr>
            <w:r w:rsidRPr="00C5677C">
              <w:t>Solutions</w:t>
            </w:r>
          </w:p>
        </w:tc>
        <w:tc>
          <w:tcPr>
            <w:tcW w:w="1595" w:type="dxa"/>
            <w:shd w:val="clear" w:color="auto" w:fill="auto"/>
          </w:tcPr>
          <w:p w14:paraId="506C1003" w14:textId="17D702AA" w:rsidR="009B3FC0" w:rsidRPr="00C5677C" w:rsidRDefault="00650128" w:rsidP="00CB6B8F">
            <w:pPr>
              <w:pStyle w:val="TAH"/>
              <w:rPr>
                <w:lang w:eastAsia="zh-CN"/>
              </w:rPr>
            </w:pPr>
            <w:r w:rsidRPr="00C5677C">
              <w:rPr>
                <w:rFonts w:hint="eastAsia"/>
                <w:lang w:eastAsia="zh-CN"/>
              </w:rPr>
              <w:t>K</w:t>
            </w:r>
            <w:r w:rsidRPr="00C5677C">
              <w:rPr>
                <w:lang w:eastAsia="zh-CN"/>
              </w:rPr>
              <w:t>I#1</w:t>
            </w:r>
          </w:p>
        </w:tc>
        <w:tc>
          <w:tcPr>
            <w:tcW w:w="1559" w:type="dxa"/>
            <w:shd w:val="clear" w:color="auto" w:fill="auto"/>
          </w:tcPr>
          <w:p w14:paraId="5CAF1270" w14:textId="426D02AF" w:rsidR="009B3FC0" w:rsidRPr="00C5677C" w:rsidRDefault="00650128" w:rsidP="00CB6B8F">
            <w:pPr>
              <w:pStyle w:val="TAH"/>
              <w:rPr>
                <w:lang w:eastAsia="zh-CN"/>
              </w:rPr>
            </w:pPr>
            <w:r w:rsidRPr="00C5677C">
              <w:rPr>
                <w:rFonts w:hint="eastAsia"/>
                <w:lang w:eastAsia="zh-CN"/>
              </w:rPr>
              <w:t>K</w:t>
            </w:r>
            <w:r w:rsidRPr="00C5677C">
              <w:rPr>
                <w:lang w:eastAsia="zh-CN"/>
              </w:rPr>
              <w:t>I#2</w:t>
            </w:r>
          </w:p>
        </w:tc>
        <w:tc>
          <w:tcPr>
            <w:tcW w:w="1559" w:type="dxa"/>
            <w:shd w:val="clear" w:color="auto" w:fill="auto"/>
          </w:tcPr>
          <w:p w14:paraId="43633A3D" w14:textId="340857E5" w:rsidR="009B3FC0" w:rsidRPr="00C5677C" w:rsidRDefault="00650128" w:rsidP="00CB6B8F">
            <w:pPr>
              <w:pStyle w:val="TAH"/>
              <w:rPr>
                <w:lang w:eastAsia="zh-CN"/>
              </w:rPr>
            </w:pPr>
            <w:r w:rsidRPr="00C5677C">
              <w:rPr>
                <w:lang w:eastAsia="zh-CN"/>
              </w:rPr>
              <w:t>KI#3</w:t>
            </w:r>
          </w:p>
        </w:tc>
        <w:tc>
          <w:tcPr>
            <w:tcW w:w="1560" w:type="dxa"/>
            <w:shd w:val="clear" w:color="auto" w:fill="auto"/>
          </w:tcPr>
          <w:p w14:paraId="50BE110C" w14:textId="77777777" w:rsidR="009B3FC0" w:rsidRPr="00C5677C" w:rsidRDefault="009B3FC0" w:rsidP="00CB6B8F">
            <w:pPr>
              <w:pStyle w:val="TAH"/>
            </w:pPr>
          </w:p>
        </w:tc>
      </w:tr>
      <w:tr w:rsidR="009B3FC0" w:rsidRPr="00C5677C" w14:paraId="3B52F254" w14:textId="77777777" w:rsidTr="00CB6B8F">
        <w:trPr>
          <w:cantSplit/>
          <w:jc w:val="center"/>
        </w:trPr>
        <w:tc>
          <w:tcPr>
            <w:tcW w:w="1524" w:type="dxa"/>
            <w:shd w:val="clear" w:color="auto" w:fill="auto"/>
          </w:tcPr>
          <w:p w14:paraId="04B8E759" w14:textId="135C1E41" w:rsidR="009B3FC0" w:rsidRPr="00C5677C" w:rsidRDefault="00650128" w:rsidP="00CB6B8F">
            <w:pPr>
              <w:pStyle w:val="TAH"/>
              <w:rPr>
                <w:lang w:eastAsia="zh-CN"/>
              </w:rPr>
            </w:pPr>
            <w:ins w:id="17" w:author="Huawei1" w:date="2024-01-23T15:32:00Z">
              <w:r w:rsidRPr="00C5677C">
                <w:rPr>
                  <w:rFonts w:hint="eastAsia"/>
                  <w:lang w:eastAsia="zh-CN"/>
                </w:rPr>
                <w:t>#</w:t>
              </w:r>
              <w:r w:rsidRPr="00C5677C">
                <w:rPr>
                  <w:lang w:eastAsia="zh-CN"/>
                </w:rPr>
                <w:t>X</w:t>
              </w:r>
            </w:ins>
          </w:p>
        </w:tc>
        <w:tc>
          <w:tcPr>
            <w:tcW w:w="1595" w:type="dxa"/>
            <w:shd w:val="clear" w:color="auto" w:fill="auto"/>
          </w:tcPr>
          <w:p w14:paraId="448FEE70" w14:textId="2F061C5C" w:rsidR="009B3FC0" w:rsidRPr="00C5677C" w:rsidRDefault="009B3FC0" w:rsidP="00CB6B8F">
            <w:pPr>
              <w:pStyle w:val="TAC"/>
              <w:rPr>
                <w:lang w:eastAsia="zh-CN"/>
              </w:rPr>
            </w:pPr>
          </w:p>
        </w:tc>
        <w:tc>
          <w:tcPr>
            <w:tcW w:w="1559" w:type="dxa"/>
            <w:shd w:val="clear" w:color="auto" w:fill="auto"/>
          </w:tcPr>
          <w:p w14:paraId="60BB25DD" w14:textId="04C9346A" w:rsidR="009B3FC0" w:rsidRPr="00C5677C" w:rsidRDefault="006D6D7C" w:rsidP="00CB6B8F">
            <w:pPr>
              <w:pStyle w:val="TAC"/>
            </w:pPr>
            <w:ins w:id="18" w:author="Steven Wenham" w:date="2024-02-13T17:36:00Z">
              <w:r w:rsidRPr="00C5677C">
                <w:rPr>
                  <w:lang w:eastAsia="zh-CN"/>
                </w:rPr>
                <w:t>X</w:t>
              </w:r>
            </w:ins>
          </w:p>
        </w:tc>
        <w:tc>
          <w:tcPr>
            <w:tcW w:w="1559" w:type="dxa"/>
            <w:shd w:val="clear" w:color="auto" w:fill="auto"/>
          </w:tcPr>
          <w:p w14:paraId="06A86DB3" w14:textId="77777777" w:rsidR="009B3FC0" w:rsidRPr="00C5677C" w:rsidRDefault="009B3FC0" w:rsidP="00CB6B8F">
            <w:pPr>
              <w:pStyle w:val="TAC"/>
            </w:pPr>
          </w:p>
        </w:tc>
        <w:tc>
          <w:tcPr>
            <w:tcW w:w="1560" w:type="dxa"/>
            <w:shd w:val="clear" w:color="auto" w:fill="auto"/>
          </w:tcPr>
          <w:p w14:paraId="06851A69" w14:textId="77777777" w:rsidR="009B3FC0" w:rsidRPr="00C5677C" w:rsidRDefault="009B3FC0" w:rsidP="00CB6B8F">
            <w:pPr>
              <w:pStyle w:val="TAC"/>
            </w:pPr>
          </w:p>
        </w:tc>
      </w:tr>
    </w:tbl>
    <w:p w14:paraId="410718A6" w14:textId="77777777" w:rsidR="005940EB" w:rsidRPr="00C5677C" w:rsidRDefault="005940EB" w:rsidP="00764FB0">
      <w:pPr>
        <w:overflowPunct w:val="0"/>
        <w:autoSpaceDE w:val="0"/>
        <w:autoSpaceDN w:val="0"/>
        <w:adjustRightInd w:val="0"/>
        <w:spacing w:after="120"/>
        <w:ind w:right="-99"/>
        <w:jc w:val="center"/>
        <w:textAlignment w:val="baseline"/>
        <w:rPr>
          <w:lang w:eastAsia="ko-KR"/>
        </w:rPr>
      </w:pPr>
    </w:p>
    <w:p w14:paraId="13B5CA08" w14:textId="3F90D840" w:rsidR="00771AE7" w:rsidRPr="00C5677C" w:rsidRDefault="00771AE7" w:rsidP="00771A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5677C">
        <w:rPr>
          <w:rFonts w:ascii="Arial" w:hAnsi="Arial" w:cs="Arial"/>
          <w:color w:val="FF0000"/>
          <w:sz w:val="28"/>
          <w:szCs w:val="28"/>
          <w:lang w:val="en-US"/>
        </w:rPr>
        <w:t xml:space="preserve">* * * * </w:t>
      </w:r>
      <w:r w:rsidRPr="00C5677C">
        <w:rPr>
          <w:rFonts w:ascii="Arial" w:hAnsi="Arial" w:cs="Arial"/>
          <w:color w:val="FF0000"/>
          <w:sz w:val="28"/>
          <w:szCs w:val="28"/>
          <w:lang w:val="en-US" w:eastAsia="zh-CN"/>
        </w:rPr>
        <w:t>Second</w:t>
      </w:r>
      <w:r w:rsidRPr="00C5677C">
        <w:rPr>
          <w:rFonts w:ascii="Arial" w:hAnsi="Arial" w:cs="Arial"/>
          <w:color w:val="FF0000"/>
          <w:sz w:val="28"/>
          <w:szCs w:val="28"/>
          <w:lang w:val="en-US"/>
        </w:rPr>
        <w:t xml:space="preserve"> change (All new text) * * * *</w:t>
      </w:r>
    </w:p>
    <w:p w14:paraId="389E4D4A" w14:textId="77777777" w:rsidR="005B168C" w:rsidRPr="00C5677C" w:rsidRDefault="005B168C" w:rsidP="005B168C">
      <w:pPr>
        <w:pStyle w:val="NO"/>
        <w:rPr>
          <w:rFonts w:eastAsia="Times New Roman"/>
          <w:color w:val="000000"/>
          <w:lang w:eastAsia="ja-JP"/>
        </w:rPr>
      </w:pPr>
    </w:p>
    <w:p w14:paraId="3AC0B918" w14:textId="5AB99334" w:rsidR="006730BD" w:rsidRPr="00C5677C" w:rsidRDefault="006730BD" w:rsidP="006D6D7C">
      <w:pPr>
        <w:pStyle w:val="Heading2"/>
      </w:pPr>
      <w:bookmarkStart w:id="19" w:name="_Toc500949097"/>
      <w:bookmarkStart w:id="20" w:name="_Toc22214908"/>
      <w:bookmarkStart w:id="21" w:name="_Toc23254041"/>
      <w:bookmarkStart w:id="22" w:name="_Toc146636841"/>
      <w:bookmarkStart w:id="23" w:name="_Toc148441193"/>
      <w:bookmarkStart w:id="24" w:name="_Toc151176059"/>
      <w:bookmarkStart w:id="25" w:name="_Toc151701867"/>
      <w:r w:rsidRPr="00C5677C">
        <w:t>6.X</w:t>
      </w:r>
      <w:r w:rsidRPr="00C5677C">
        <w:tab/>
        <w:t xml:space="preserve">Solution #X: </w:t>
      </w:r>
      <w:bookmarkEnd w:id="19"/>
      <w:bookmarkEnd w:id="20"/>
      <w:bookmarkEnd w:id="21"/>
      <w:bookmarkEnd w:id="22"/>
      <w:bookmarkEnd w:id="23"/>
      <w:bookmarkEnd w:id="24"/>
      <w:bookmarkEnd w:id="25"/>
      <w:r w:rsidR="00502C84" w:rsidRPr="00C5677C">
        <w:t>Support of S&amp;F via CN on-board and attaching/detaching the UE</w:t>
      </w:r>
    </w:p>
    <w:p w14:paraId="0E898F49" w14:textId="77777777" w:rsidR="006730BD" w:rsidRPr="00C5677C" w:rsidRDefault="006730BD" w:rsidP="006730BD">
      <w:pPr>
        <w:pStyle w:val="Heading3"/>
      </w:pPr>
      <w:bookmarkStart w:id="26" w:name="_Toc500949099"/>
      <w:bookmarkStart w:id="27" w:name="_Toc22214909"/>
      <w:bookmarkStart w:id="28" w:name="_Toc23254042"/>
      <w:bookmarkStart w:id="29" w:name="_Toc146636842"/>
      <w:bookmarkStart w:id="30" w:name="_Toc148441194"/>
      <w:bookmarkStart w:id="31" w:name="_Toc151176060"/>
      <w:bookmarkStart w:id="32" w:name="_Toc151701868"/>
      <w:r w:rsidRPr="00C5677C">
        <w:t>6.</w:t>
      </w:r>
      <w:r w:rsidRPr="00C5677C">
        <w:rPr>
          <w:rFonts w:hint="eastAsia"/>
        </w:rPr>
        <w:t>X</w:t>
      </w:r>
      <w:r w:rsidRPr="00C5677C">
        <w:t>.1</w:t>
      </w:r>
      <w:r w:rsidRPr="00C5677C">
        <w:rPr>
          <w:rFonts w:hint="eastAsia"/>
        </w:rPr>
        <w:tab/>
        <w:t>Description</w:t>
      </w:r>
      <w:bookmarkEnd w:id="26"/>
      <w:bookmarkEnd w:id="27"/>
      <w:bookmarkEnd w:id="28"/>
      <w:bookmarkEnd w:id="29"/>
      <w:bookmarkEnd w:id="30"/>
      <w:bookmarkEnd w:id="31"/>
      <w:bookmarkEnd w:id="32"/>
    </w:p>
    <w:p w14:paraId="192222DD" w14:textId="6206758F" w:rsidR="006730BD" w:rsidRPr="00C5677C" w:rsidRDefault="006730BD" w:rsidP="006730BD">
      <w:bookmarkStart w:id="33" w:name="_Toc500949101"/>
      <w:bookmarkStart w:id="34" w:name="_Toc22214910"/>
      <w:r w:rsidRPr="00C5677C">
        <w:t>This solution supports KI#</w:t>
      </w:r>
      <w:r w:rsidR="00482861" w:rsidRPr="00C5677C">
        <w:t>2</w:t>
      </w:r>
      <w:r w:rsidRPr="00C5677C">
        <w:t>.</w:t>
      </w:r>
    </w:p>
    <w:p w14:paraId="71A1FB2C" w14:textId="6C433AEB" w:rsidR="00E94F08" w:rsidRPr="00C5677C" w:rsidRDefault="00E94F08" w:rsidP="006730BD">
      <w:r w:rsidRPr="00C5677C">
        <w:t xml:space="preserve">The solution is </w:t>
      </w:r>
      <w:r w:rsidR="00CA0D75" w:rsidRPr="00C5677C">
        <w:t>illustrated</w:t>
      </w:r>
      <w:r w:rsidRPr="00C5677C">
        <w:t xml:space="preserve"> in Figure 6.X</w:t>
      </w:r>
      <w:r w:rsidR="00C178DB" w:rsidRPr="00C5677C">
        <w:t>.1</w:t>
      </w:r>
      <w:r w:rsidRPr="00C5677C">
        <w:t>-1 and operates as follows.</w:t>
      </w:r>
    </w:p>
    <w:p w14:paraId="1D89721B" w14:textId="33B18B3D" w:rsidR="007D793D" w:rsidRPr="00C5677C" w:rsidRDefault="00436DBE" w:rsidP="00C061E6">
      <w:pPr>
        <w:ind w:firstLine="284"/>
        <w:jc w:val="center"/>
      </w:pPr>
      <w:r w:rsidRPr="00C5677C">
        <w:object w:dxaOrig="13020" w:dyaOrig="7875" w14:anchorId="4CE8FA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51.7pt" o:ole="">
            <v:imagedata r:id="rId12" o:title=""/>
          </v:shape>
          <o:OLEObject Type="Embed" ProgID="Visio.Drawing.15" ShapeID="_x0000_i1025" DrawAspect="Content" ObjectID="_1773826476" r:id="rId13"/>
        </w:object>
      </w:r>
    </w:p>
    <w:p w14:paraId="40F9F5BB" w14:textId="5B7F5D03" w:rsidR="007D793D" w:rsidRPr="00C5677C" w:rsidRDefault="007D793D" w:rsidP="007D793D">
      <w:pPr>
        <w:pStyle w:val="TF"/>
      </w:pPr>
      <w:r w:rsidRPr="00C5677C">
        <w:t xml:space="preserve">Figure 6.X.1-1: </w:t>
      </w:r>
      <w:r w:rsidR="008D5816" w:rsidRPr="00C5677C">
        <w:rPr>
          <w:lang w:eastAsia="zh-CN"/>
        </w:rPr>
        <w:t xml:space="preserve">Support of store and forward via CN </w:t>
      </w:r>
      <w:r w:rsidR="008D5816" w:rsidRPr="00C5677C">
        <w:t>on-board</w:t>
      </w:r>
    </w:p>
    <w:p w14:paraId="28A370AA" w14:textId="0A901F93" w:rsidR="00AF34F8" w:rsidRPr="00C5677C" w:rsidRDefault="00AF34F8" w:rsidP="00AF34F8">
      <w:pPr>
        <w:rPr>
          <w:rFonts w:eastAsia="Malgun Gothic"/>
          <w:color w:val="000000"/>
          <w:lang w:eastAsia="ko-KR"/>
        </w:rPr>
      </w:pPr>
      <w:r w:rsidRPr="00C5677C">
        <w:rPr>
          <w:rFonts w:eastAsia="Malgun Gothic"/>
          <w:color w:val="000000"/>
          <w:lang w:eastAsia="ko-KR"/>
        </w:rPr>
        <w:t xml:space="preserve">When a feeder link is available a </w:t>
      </w:r>
      <w:r w:rsidR="0024787A" w:rsidRPr="00C5677C">
        <w:rPr>
          <w:rFonts w:eastAsia="Malgun Gothic"/>
          <w:color w:val="000000"/>
          <w:lang w:eastAsia="ko-KR"/>
        </w:rPr>
        <w:t>store and forward ground function (</w:t>
      </w:r>
      <w:r w:rsidRPr="00C5677C">
        <w:rPr>
          <w:rFonts w:eastAsia="Malgun Gothic"/>
          <w:color w:val="000000"/>
          <w:lang w:eastAsia="ko-KR"/>
        </w:rPr>
        <w:t>SFGF</w:t>
      </w:r>
      <w:r w:rsidR="0024787A" w:rsidRPr="00C5677C">
        <w:rPr>
          <w:rFonts w:eastAsia="Malgun Gothic"/>
          <w:color w:val="000000"/>
          <w:lang w:eastAsia="ko-KR"/>
        </w:rPr>
        <w:t>)</w:t>
      </w:r>
      <w:r w:rsidRPr="00C5677C">
        <w:rPr>
          <w:rFonts w:eastAsia="Malgun Gothic"/>
          <w:color w:val="000000"/>
          <w:lang w:eastAsia="ko-KR"/>
        </w:rPr>
        <w:t>/</w:t>
      </w:r>
      <w:r w:rsidR="0024787A" w:rsidRPr="00C5677C">
        <w:rPr>
          <w:rFonts w:eastAsia="Malgun Gothic"/>
          <w:color w:val="000000"/>
          <w:lang w:eastAsia="ko-KR"/>
        </w:rPr>
        <w:t xml:space="preserve">store and forward satellite function </w:t>
      </w:r>
      <w:r w:rsidRPr="00C5677C">
        <w:rPr>
          <w:rFonts w:eastAsia="Malgun Gothic"/>
          <w:color w:val="000000"/>
          <w:lang w:eastAsia="ko-KR"/>
        </w:rPr>
        <w:t>SFSF pair</w:t>
      </w:r>
      <w:r w:rsidR="00EF615E" w:rsidRPr="00C5677C">
        <w:rPr>
          <w:rFonts w:eastAsia="Malgun Gothic"/>
          <w:color w:val="000000"/>
          <w:lang w:eastAsia="ko-KR"/>
        </w:rPr>
        <w:t xml:space="preserve"> </w:t>
      </w:r>
      <w:r w:rsidRPr="00C5677C">
        <w:rPr>
          <w:rFonts w:eastAsia="Malgun Gothic"/>
          <w:color w:val="000000"/>
          <w:lang w:eastAsia="ko-KR"/>
        </w:rPr>
        <w:t>buffer</w:t>
      </w:r>
      <w:r w:rsidR="00EF615E" w:rsidRPr="00C5677C">
        <w:rPr>
          <w:rFonts w:eastAsia="Malgun Gothic"/>
          <w:color w:val="000000"/>
          <w:lang w:eastAsia="ko-KR"/>
        </w:rPr>
        <w:t>s</w:t>
      </w:r>
      <w:r w:rsidRPr="00C5677C">
        <w:rPr>
          <w:rFonts w:eastAsia="Malgun Gothic"/>
          <w:color w:val="000000"/>
          <w:lang w:eastAsia="ko-KR"/>
        </w:rPr>
        <w:t xml:space="preserve"> and transfer</w:t>
      </w:r>
      <w:r w:rsidR="00EF615E" w:rsidRPr="00C5677C">
        <w:rPr>
          <w:rFonts w:eastAsia="Malgun Gothic"/>
          <w:color w:val="000000"/>
          <w:lang w:eastAsia="ko-KR"/>
        </w:rPr>
        <w:t>s</w:t>
      </w:r>
      <w:r w:rsidRPr="00C5677C">
        <w:rPr>
          <w:rFonts w:eastAsia="Malgun Gothic"/>
          <w:color w:val="000000"/>
          <w:lang w:eastAsia="ko-KR"/>
        </w:rPr>
        <w:t xml:space="preserve"> data between themselves. </w:t>
      </w:r>
      <w:r w:rsidR="00764FB0" w:rsidRPr="00C5677C">
        <w:rPr>
          <w:rFonts w:eastAsia="Malgun Gothic"/>
          <w:color w:val="000000"/>
          <w:lang w:eastAsia="ko-KR"/>
        </w:rPr>
        <w:t xml:space="preserve">When a </w:t>
      </w:r>
      <w:r w:rsidRPr="00C5677C">
        <w:rPr>
          <w:rFonts w:eastAsia="Malgun Gothic"/>
          <w:color w:val="000000"/>
          <w:lang w:eastAsia="ko-KR"/>
        </w:rPr>
        <w:t>UE attaches</w:t>
      </w:r>
      <w:r w:rsidR="00764FB0" w:rsidRPr="00C5677C">
        <w:rPr>
          <w:rFonts w:eastAsia="Malgun Gothic"/>
          <w:color w:val="000000"/>
          <w:lang w:eastAsia="ko-KR"/>
        </w:rPr>
        <w:t>/registers</w:t>
      </w:r>
      <w:r w:rsidRPr="00C5677C">
        <w:rPr>
          <w:rFonts w:eastAsia="Malgun Gothic"/>
          <w:color w:val="000000"/>
          <w:lang w:eastAsia="ko-KR"/>
        </w:rPr>
        <w:t xml:space="preserve"> to a satellite, buffered data in the SFSF is provided to the CN onboard for MT data</w:t>
      </w:r>
      <w:r w:rsidR="00EF615E" w:rsidRPr="00C5677C">
        <w:rPr>
          <w:rFonts w:eastAsia="Malgun Gothic"/>
          <w:color w:val="000000"/>
          <w:lang w:eastAsia="ko-KR"/>
        </w:rPr>
        <w:t xml:space="preserve"> transfer</w:t>
      </w:r>
      <w:r w:rsidRPr="00C5677C">
        <w:rPr>
          <w:rFonts w:eastAsia="Malgun Gothic"/>
          <w:color w:val="000000"/>
          <w:lang w:eastAsia="ko-KR"/>
        </w:rPr>
        <w:t xml:space="preserve">, and any UL data </w:t>
      </w:r>
      <w:r w:rsidR="00764FB0" w:rsidRPr="00C5677C">
        <w:rPr>
          <w:rFonts w:eastAsia="Malgun Gothic"/>
          <w:color w:val="000000"/>
          <w:lang w:eastAsia="ko-KR"/>
        </w:rPr>
        <w:t xml:space="preserve">from the UE </w:t>
      </w:r>
      <w:r w:rsidRPr="00C5677C">
        <w:rPr>
          <w:rFonts w:eastAsia="Malgun Gothic"/>
          <w:color w:val="000000"/>
          <w:lang w:eastAsia="ko-KR"/>
        </w:rPr>
        <w:t xml:space="preserve">is buffered by the SFSF and the UE is then detached. When the feeder link becomes available, SFGF/SFSF </w:t>
      </w:r>
      <w:r w:rsidR="00EF615E" w:rsidRPr="00C5677C">
        <w:rPr>
          <w:rFonts w:eastAsia="Malgun Gothic"/>
          <w:color w:val="000000"/>
          <w:lang w:eastAsia="ko-KR"/>
        </w:rPr>
        <w:t xml:space="preserve">exchange any buffered </w:t>
      </w:r>
      <w:r w:rsidRPr="00C5677C">
        <w:rPr>
          <w:rFonts w:eastAsia="Malgun Gothic"/>
          <w:color w:val="000000"/>
          <w:lang w:eastAsia="ko-KR"/>
        </w:rPr>
        <w:t xml:space="preserve">data </w:t>
      </w:r>
      <w:r w:rsidR="00764FB0" w:rsidRPr="00C5677C">
        <w:rPr>
          <w:rFonts w:eastAsia="Malgun Gothic"/>
          <w:color w:val="000000"/>
          <w:lang w:eastAsia="ko-KR"/>
        </w:rPr>
        <w:t xml:space="preserve">(both UL and DL data) </w:t>
      </w:r>
      <w:r w:rsidRPr="00C5677C">
        <w:rPr>
          <w:rFonts w:eastAsia="Malgun Gothic"/>
          <w:color w:val="000000"/>
          <w:lang w:eastAsia="ko-KR"/>
        </w:rPr>
        <w:t xml:space="preserve">and the cycle is continued. The solution can be applied to 5GS and EPS, as the SFGF/SFSF pair appear to </w:t>
      </w:r>
      <w:r w:rsidR="00EF615E" w:rsidRPr="00C5677C">
        <w:rPr>
          <w:rFonts w:eastAsia="Malgun Gothic"/>
          <w:color w:val="000000"/>
          <w:lang w:eastAsia="ko-KR"/>
        </w:rPr>
        <w:t xml:space="preserve">the application server as an CN and to the </w:t>
      </w:r>
      <w:r w:rsidRPr="00C5677C">
        <w:rPr>
          <w:rFonts w:eastAsia="Malgun Gothic"/>
          <w:color w:val="000000"/>
          <w:lang w:eastAsia="ko-KR"/>
        </w:rPr>
        <w:t xml:space="preserve">CN </w:t>
      </w:r>
      <w:r w:rsidR="00EF615E" w:rsidRPr="00C5677C">
        <w:rPr>
          <w:rFonts w:eastAsia="Malgun Gothic"/>
          <w:color w:val="000000"/>
          <w:lang w:eastAsia="ko-KR"/>
        </w:rPr>
        <w:t xml:space="preserve">onboard </w:t>
      </w:r>
      <w:r w:rsidRPr="00C5677C">
        <w:rPr>
          <w:rFonts w:eastAsia="Malgun Gothic"/>
          <w:color w:val="000000"/>
          <w:lang w:eastAsia="ko-KR"/>
        </w:rPr>
        <w:t xml:space="preserve">as an application server </w:t>
      </w:r>
      <w:r w:rsidR="00EF615E" w:rsidRPr="00C5677C">
        <w:rPr>
          <w:rFonts w:eastAsia="Malgun Gothic"/>
          <w:color w:val="000000"/>
          <w:lang w:eastAsia="ko-KR"/>
        </w:rPr>
        <w:t>respectively</w:t>
      </w:r>
      <w:r w:rsidRPr="00C5677C">
        <w:rPr>
          <w:rFonts w:eastAsia="Malgun Gothic"/>
          <w:color w:val="000000"/>
          <w:lang w:eastAsia="ko-KR"/>
        </w:rPr>
        <w:t>.</w:t>
      </w:r>
    </w:p>
    <w:p w14:paraId="1D8B1B62" w14:textId="66BEB946" w:rsidR="008D5816" w:rsidRPr="00C5677C" w:rsidRDefault="00764FB0" w:rsidP="008D5816">
      <w:pPr>
        <w:rPr>
          <w:rFonts w:eastAsia="Malgun Gothic"/>
          <w:color w:val="000000"/>
          <w:lang w:eastAsia="ko-KR"/>
        </w:rPr>
      </w:pPr>
      <w:r w:rsidRPr="00C5677C">
        <w:rPr>
          <w:rFonts w:eastAsia="Malgun Gothic"/>
          <w:color w:val="000000"/>
          <w:lang w:eastAsia="ko-KR"/>
        </w:rPr>
        <w:t xml:space="preserve">The </w:t>
      </w:r>
      <w:r w:rsidR="008D5816" w:rsidRPr="00C5677C">
        <w:rPr>
          <w:rFonts w:eastAsia="Malgun Gothic"/>
          <w:color w:val="000000"/>
          <w:lang w:eastAsia="ko-KR"/>
        </w:rPr>
        <w:t xml:space="preserve">SFSF receives the data from UE and stores it while feeder link is not available, and forwards the data to ground when feeder link is available. The SFSF </w:t>
      </w:r>
      <w:r w:rsidR="006D6D7C" w:rsidRPr="00C5677C">
        <w:rPr>
          <w:rFonts w:eastAsia="Malgun Gothic"/>
          <w:color w:val="000000"/>
          <w:lang w:eastAsia="ko-KR"/>
        </w:rPr>
        <w:t xml:space="preserve">can </w:t>
      </w:r>
      <w:r w:rsidR="008D5816" w:rsidRPr="00C5677C">
        <w:rPr>
          <w:rFonts w:eastAsia="Malgun Gothic"/>
          <w:color w:val="000000"/>
          <w:lang w:eastAsia="ko-KR"/>
        </w:rPr>
        <w:t xml:space="preserve">be </w:t>
      </w:r>
      <w:r w:rsidR="006D6D7C" w:rsidRPr="00C5677C">
        <w:rPr>
          <w:rFonts w:eastAsia="Malgun Gothic"/>
          <w:color w:val="000000"/>
          <w:lang w:eastAsia="ko-KR"/>
        </w:rPr>
        <w:t>co-</w:t>
      </w:r>
      <w:r w:rsidR="008D5816" w:rsidRPr="00C5677C">
        <w:rPr>
          <w:rFonts w:eastAsia="Malgun Gothic"/>
          <w:color w:val="000000"/>
          <w:lang w:eastAsia="ko-KR"/>
        </w:rPr>
        <w:t xml:space="preserve">located </w:t>
      </w:r>
      <w:r w:rsidR="006D6D7C" w:rsidRPr="00C5677C">
        <w:rPr>
          <w:rFonts w:eastAsia="Malgun Gothic"/>
          <w:color w:val="000000"/>
          <w:lang w:eastAsia="ko-KR"/>
        </w:rPr>
        <w:t>with other entities, e.g. P-</w:t>
      </w:r>
      <w:r w:rsidR="008D5816" w:rsidRPr="00C5677C">
        <w:rPr>
          <w:rFonts w:eastAsia="Malgun Gothic"/>
          <w:color w:val="000000"/>
          <w:lang w:eastAsia="ko-KR"/>
        </w:rPr>
        <w:t>GW</w:t>
      </w:r>
      <w:r w:rsidR="00FF2F59" w:rsidRPr="00C5677C">
        <w:rPr>
          <w:rFonts w:eastAsia="Malgun Gothic"/>
          <w:color w:val="000000"/>
          <w:lang w:eastAsia="ko-KR"/>
        </w:rPr>
        <w:t>/UPF</w:t>
      </w:r>
      <w:r w:rsidR="008D5816" w:rsidRPr="00C5677C">
        <w:rPr>
          <w:rFonts w:eastAsia="Malgun Gothic"/>
          <w:color w:val="000000"/>
          <w:lang w:eastAsia="ko-KR"/>
        </w:rPr>
        <w:t xml:space="preserve"> or </w:t>
      </w:r>
      <w:r w:rsidR="006D6D7C" w:rsidRPr="00C5677C">
        <w:rPr>
          <w:rFonts w:eastAsia="Malgun Gothic"/>
          <w:color w:val="000000"/>
          <w:lang w:eastAsia="ko-KR"/>
        </w:rPr>
        <w:t>SCEF</w:t>
      </w:r>
      <w:r w:rsidR="00FF2F59" w:rsidRPr="00C5677C">
        <w:rPr>
          <w:rFonts w:eastAsia="Malgun Gothic"/>
          <w:color w:val="000000"/>
          <w:lang w:eastAsia="ko-KR"/>
        </w:rPr>
        <w:t xml:space="preserve">/NEF </w:t>
      </w:r>
      <w:r w:rsidR="008D5816" w:rsidRPr="00C5677C">
        <w:rPr>
          <w:rFonts w:eastAsia="Malgun Gothic"/>
          <w:color w:val="000000"/>
          <w:lang w:eastAsia="ko-KR"/>
        </w:rPr>
        <w:t xml:space="preserve">(for NIDD), or it could be a server located behind </w:t>
      </w:r>
      <w:r w:rsidR="006D6D7C" w:rsidRPr="00C5677C">
        <w:rPr>
          <w:rFonts w:eastAsia="Malgun Gothic"/>
          <w:color w:val="000000"/>
          <w:lang w:eastAsia="ko-KR"/>
        </w:rPr>
        <w:t>the P-</w:t>
      </w:r>
      <w:r w:rsidR="008D5816" w:rsidRPr="00C5677C">
        <w:rPr>
          <w:rFonts w:eastAsia="Malgun Gothic"/>
          <w:color w:val="000000"/>
          <w:lang w:eastAsia="ko-KR"/>
        </w:rPr>
        <w:t>GW</w:t>
      </w:r>
      <w:r w:rsidR="00FF2F59" w:rsidRPr="00C5677C">
        <w:rPr>
          <w:rFonts w:eastAsia="Malgun Gothic"/>
          <w:color w:val="000000"/>
          <w:lang w:eastAsia="ko-KR"/>
        </w:rPr>
        <w:t>/UPF</w:t>
      </w:r>
      <w:r w:rsidR="008D5816" w:rsidRPr="00C5677C">
        <w:rPr>
          <w:rFonts w:eastAsia="Malgun Gothic"/>
          <w:color w:val="000000"/>
          <w:lang w:eastAsia="ko-KR"/>
        </w:rPr>
        <w:t xml:space="preserve"> or </w:t>
      </w:r>
      <w:r w:rsidR="00FF2F59" w:rsidRPr="00C5677C">
        <w:rPr>
          <w:rFonts w:eastAsia="Malgun Gothic"/>
          <w:color w:val="000000"/>
          <w:lang w:eastAsia="ko-KR"/>
        </w:rPr>
        <w:t>NEF/SCEF</w:t>
      </w:r>
      <w:r w:rsidR="008D5816" w:rsidRPr="00C5677C">
        <w:rPr>
          <w:rFonts w:eastAsia="Malgun Gothic"/>
          <w:color w:val="000000"/>
          <w:lang w:eastAsia="ko-KR"/>
        </w:rPr>
        <w:t>.</w:t>
      </w:r>
      <w:r w:rsidR="007A708E" w:rsidRPr="00C5677C">
        <w:rPr>
          <w:rFonts w:eastAsia="Malgun Gothic"/>
          <w:color w:val="000000"/>
          <w:lang w:eastAsia="ko-KR"/>
        </w:rPr>
        <w:t xml:space="preserve"> </w:t>
      </w:r>
    </w:p>
    <w:p w14:paraId="08EB998B" w14:textId="1EC0A0D2" w:rsidR="0027250E" w:rsidRPr="00C5677C" w:rsidRDefault="006C3FCB" w:rsidP="0027250E">
      <w:pPr>
        <w:rPr>
          <w:lang w:eastAsia="zh-CN"/>
        </w:rPr>
      </w:pPr>
      <w:r w:rsidRPr="00C5677C">
        <w:rPr>
          <w:rFonts w:hint="eastAsia"/>
          <w:lang w:eastAsia="zh-CN"/>
        </w:rPr>
        <w:t>F</w:t>
      </w:r>
      <w:r w:rsidRPr="00C5677C">
        <w:rPr>
          <w:lang w:eastAsia="zh-CN"/>
        </w:rPr>
        <w:t>or power saving, a s</w:t>
      </w:r>
      <w:r w:rsidRPr="00C5677C">
        <w:rPr>
          <w:rFonts w:eastAsia="Malgun Gothic"/>
          <w:color w:val="000000"/>
          <w:lang w:eastAsia="ko-KR"/>
        </w:rPr>
        <w:t>pecific S&amp;F monitoring list is used for UE and SSFC. The UE only listen</w:t>
      </w:r>
      <w:r w:rsidR="008456DC" w:rsidRPr="00C5677C">
        <w:rPr>
          <w:rFonts w:eastAsia="Malgun Gothic"/>
          <w:color w:val="000000"/>
          <w:lang w:eastAsia="ko-KR"/>
        </w:rPr>
        <w:t>s</w:t>
      </w:r>
      <w:r w:rsidRPr="00C5677C">
        <w:rPr>
          <w:rFonts w:eastAsia="Malgun Gothic"/>
          <w:color w:val="000000"/>
          <w:lang w:eastAsia="ko-KR"/>
        </w:rPr>
        <w:t xml:space="preserve"> to the RAN/SATs in </w:t>
      </w:r>
      <w:r w:rsidR="008456DC" w:rsidRPr="00C5677C">
        <w:rPr>
          <w:rFonts w:eastAsia="Malgun Gothic"/>
          <w:color w:val="000000"/>
          <w:lang w:eastAsia="ko-KR"/>
        </w:rPr>
        <w:t xml:space="preserve">the </w:t>
      </w:r>
      <w:r w:rsidRPr="00C5677C">
        <w:rPr>
          <w:rFonts w:eastAsia="Malgun Gothic"/>
          <w:color w:val="000000"/>
          <w:lang w:eastAsia="ko-KR"/>
        </w:rPr>
        <w:t xml:space="preserve">S&amp;F monitoring list and SFGF only use the RAN/SATs in this specific S&amp;F monitoring list to send MT data. </w:t>
      </w:r>
      <w:r w:rsidR="0027250E" w:rsidRPr="00C5677C">
        <w:rPr>
          <w:rFonts w:hint="eastAsia"/>
          <w:lang w:eastAsia="zh-CN"/>
        </w:rPr>
        <w:t>The</w:t>
      </w:r>
      <w:r w:rsidR="0027250E" w:rsidRPr="00C5677C">
        <w:t xml:space="preserve"> </w:t>
      </w:r>
      <w:r w:rsidR="0027250E" w:rsidRPr="00C5677C">
        <w:rPr>
          <w:rFonts w:eastAsia="Malgun Gothic"/>
          <w:color w:val="000000"/>
          <w:lang w:eastAsia="ko-KR"/>
        </w:rPr>
        <w:t xml:space="preserve">S&amp;F monitoring list </w:t>
      </w:r>
      <w:r w:rsidR="0027250E" w:rsidRPr="00C5677C">
        <w:t>could be negotiated between UE, CN and endpoint proxy, e.g., UE sends preferred satellite monitoring mode (e.g., single satellite, a subset of satellites, all satellites) to the CN, CN exposures the mode, the UE location to the endpoint proxy, then the endpoint proxy may determine a S&amp;F monitoring list based on the information provided by CN, the communication pattern of the UE, the mobility trajectory of the UE, location of the SSFC and satellite ephemeris, and provides the S&amp;F monitoring list to the CN</w:t>
      </w:r>
    </w:p>
    <w:p w14:paraId="26FAA02D" w14:textId="5EE64911" w:rsidR="00087CA9" w:rsidRPr="00C5677C" w:rsidRDefault="008D5816" w:rsidP="008D5816">
      <w:pPr>
        <w:rPr>
          <w:rFonts w:eastAsia="Malgun Gothic"/>
          <w:color w:val="000000"/>
          <w:lang w:eastAsia="ko-KR"/>
        </w:rPr>
      </w:pPr>
      <w:r w:rsidRPr="00C5677C">
        <w:rPr>
          <w:rFonts w:eastAsia="Malgun Gothic"/>
          <w:color w:val="000000"/>
          <w:lang w:eastAsia="ko-KR"/>
        </w:rPr>
        <w:t xml:space="preserve">To avoid the impact on the </w:t>
      </w:r>
      <w:r w:rsidR="00A94214" w:rsidRPr="00C5677C">
        <w:rPr>
          <w:rFonts w:eastAsia="Malgun Gothic"/>
          <w:color w:val="000000"/>
          <w:lang w:eastAsia="ko-KR"/>
        </w:rPr>
        <w:t>SCS/A</w:t>
      </w:r>
      <w:r w:rsidR="00FF2F59" w:rsidRPr="00C5677C">
        <w:rPr>
          <w:rFonts w:eastAsia="Malgun Gothic"/>
          <w:color w:val="000000"/>
          <w:lang w:eastAsia="ko-KR"/>
        </w:rPr>
        <w:t>S or AF</w:t>
      </w:r>
      <w:r w:rsidRPr="00C5677C">
        <w:rPr>
          <w:rFonts w:eastAsia="Malgun Gothic"/>
          <w:color w:val="000000"/>
          <w:lang w:eastAsia="ko-KR"/>
        </w:rPr>
        <w:t xml:space="preserve">, </w:t>
      </w:r>
      <w:r w:rsidR="00764FB0" w:rsidRPr="00C5677C">
        <w:rPr>
          <w:rFonts w:eastAsia="Malgun Gothic"/>
          <w:color w:val="000000"/>
          <w:lang w:eastAsia="ko-KR"/>
        </w:rPr>
        <w:t xml:space="preserve">the </w:t>
      </w:r>
      <w:r w:rsidRPr="00C5677C">
        <w:rPr>
          <w:rFonts w:eastAsia="Malgun Gothic"/>
          <w:color w:val="000000"/>
          <w:lang w:eastAsia="ko-KR"/>
        </w:rPr>
        <w:t>SFGF is introduced</w:t>
      </w:r>
      <w:r w:rsidR="00764FB0" w:rsidRPr="00C5677C">
        <w:rPr>
          <w:rFonts w:eastAsia="Malgun Gothic"/>
          <w:color w:val="000000"/>
          <w:lang w:eastAsia="ko-KR"/>
        </w:rPr>
        <w:t xml:space="preserve"> on the ground</w:t>
      </w:r>
      <w:r w:rsidRPr="00C5677C">
        <w:rPr>
          <w:rFonts w:eastAsia="Malgun Gothic"/>
          <w:color w:val="000000"/>
          <w:lang w:eastAsia="ko-KR"/>
        </w:rPr>
        <w:t xml:space="preserve">. The SGSF interacts with the </w:t>
      </w:r>
      <w:r w:rsidR="00FD3269" w:rsidRPr="00C5677C">
        <w:rPr>
          <w:rFonts w:eastAsia="Malgun Gothic"/>
          <w:color w:val="000000"/>
          <w:lang w:eastAsia="ko-KR"/>
        </w:rPr>
        <w:t xml:space="preserve">application function </w:t>
      </w:r>
      <w:r w:rsidRPr="00C5677C">
        <w:rPr>
          <w:rFonts w:eastAsia="Malgun Gothic"/>
          <w:color w:val="000000"/>
          <w:lang w:eastAsia="ko-KR"/>
        </w:rPr>
        <w:t xml:space="preserve">via SGi/N6, or via </w:t>
      </w:r>
      <w:r w:rsidR="00FD3269" w:rsidRPr="00C5677C">
        <w:rPr>
          <w:rFonts w:eastAsia="Malgun Gothic"/>
          <w:color w:val="000000"/>
          <w:lang w:eastAsia="ko-KR"/>
        </w:rPr>
        <w:t>T8</w:t>
      </w:r>
      <w:r w:rsidRPr="00C5677C">
        <w:rPr>
          <w:rFonts w:eastAsia="Malgun Gothic"/>
          <w:color w:val="000000"/>
          <w:lang w:eastAsia="ko-KR"/>
        </w:rPr>
        <w:t>/N</w:t>
      </w:r>
      <w:r w:rsidR="00FD3269" w:rsidRPr="00C5677C">
        <w:rPr>
          <w:rFonts w:eastAsia="Malgun Gothic"/>
          <w:color w:val="000000"/>
          <w:lang w:eastAsia="ko-KR"/>
        </w:rPr>
        <w:t>33</w:t>
      </w:r>
      <w:r w:rsidRPr="00C5677C">
        <w:rPr>
          <w:rFonts w:eastAsia="Malgun Gothic"/>
          <w:color w:val="000000"/>
          <w:lang w:eastAsia="ko-KR"/>
        </w:rPr>
        <w:t>.</w:t>
      </w:r>
    </w:p>
    <w:p w14:paraId="30D4A76F" w14:textId="1E061AB9" w:rsidR="00087CA9" w:rsidRPr="00C5677C" w:rsidRDefault="00B2787F" w:rsidP="008D5816">
      <w:pPr>
        <w:rPr>
          <w:rFonts w:eastAsia="Malgun Gothic"/>
          <w:color w:val="000000"/>
          <w:lang w:eastAsia="ko-KR"/>
        </w:rPr>
      </w:pPr>
      <w:r w:rsidRPr="00C5677C">
        <w:rPr>
          <w:rFonts w:eastAsia="Malgun Gothic"/>
          <w:color w:val="000000"/>
          <w:lang w:eastAsia="ko-KR"/>
        </w:rPr>
        <w:t>T</w:t>
      </w:r>
      <w:r w:rsidR="00087CA9" w:rsidRPr="00C5677C">
        <w:rPr>
          <w:rFonts w:eastAsia="Malgun Gothic"/>
          <w:color w:val="000000"/>
          <w:lang w:eastAsia="ko-KR"/>
        </w:rPr>
        <w:t xml:space="preserve">he UE attaches/registers with the satellite when </w:t>
      </w:r>
      <w:r w:rsidR="00FF2F59" w:rsidRPr="00C5677C">
        <w:rPr>
          <w:rFonts w:eastAsia="Malgun Gothic"/>
          <w:color w:val="000000"/>
          <w:lang w:eastAsia="ko-KR"/>
        </w:rPr>
        <w:t xml:space="preserve">the </w:t>
      </w:r>
      <w:r w:rsidR="00087CA9" w:rsidRPr="00C5677C">
        <w:rPr>
          <w:rFonts w:eastAsia="Malgun Gothic"/>
          <w:color w:val="000000"/>
          <w:lang w:eastAsia="ko-KR"/>
        </w:rPr>
        <w:t xml:space="preserve">service link is available. Since the CN </w:t>
      </w:r>
      <w:r w:rsidR="00FF2F59" w:rsidRPr="00C5677C">
        <w:rPr>
          <w:rFonts w:eastAsia="Malgun Gothic"/>
          <w:color w:val="000000"/>
          <w:lang w:eastAsia="ko-KR"/>
        </w:rPr>
        <w:t xml:space="preserve">onboard </w:t>
      </w:r>
      <w:r w:rsidR="00087CA9" w:rsidRPr="00C5677C">
        <w:rPr>
          <w:rFonts w:eastAsia="Malgun Gothic"/>
          <w:color w:val="000000"/>
          <w:lang w:eastAsia="ko-KR"/>
        </w:rPr>
        <w:t>includ</w:t>
      </w:r>
      <w:r w:rsidR="00FF2F59" w:rsidRPr="00C5677C">
        <w:rPr>
          <w:rFonts w:eastAsia="Malgun Gothic"/>
          <w:color w:val="000000"/>
          <w:lang w:eastAsia="ko-KR"/>
        </w:rPr>
        <w:t>es</w:t>
      </w:r>
      <w:r w:rsidR="00087CA9" w:rsidRPr="00C5677C">
        <w:rPr>
          <w:rFonts w:eastAsia="Malgun Gothic"/>
          <w:color w:val="000000"/>
          <w:lang w:eastAsia="ko-KR"/>
        </w:rPr>
        <w:t xml:space="preserve"> </w:t>
      </w:r>
      <w:r w:rsidR="00486AF3" w:rsidRPr="00C5677C">
        <w:rPr>
          <w:rFonts w:eastAsia="Malgun Gothic"/>
          <w:color w:val="000000"/>
          <w:lang w:eastAsia="ko-KR"/>
        </w:rPr>
        <w:t xml:space="preserve">the </w:t>
      </w:r>
      <w:r w:rsidR="00FF2F59" w:rsidRPr="00C5677C">
        <w:rPr>
          <w:rFonts w:eastAsia="Malgun Gothic"/>
          <w:color w:val="000000"/>
          <w:lang w:eastAsia="ko-KR"/>
        </w:rPr>
        <w:t>HSS/</w:t>
      </w:r>
      <w:r w:rsidR="00087CA9" w:rsidRPr="00C5677C">
        <w:rPr>
          <w:rFonts w:eastAsia="Malgun Gothic"/>
          <w:color w:val="000000"/>
          <w:lang w:eastAsia="ko-KR"/>
        </w:rPr>
        <w:t xml:space="preserve">UDM, the UE attach/registration procedure will be successful </w:t>
      </w:r>
      <w:r w:rsidR="0075518D" w:rsidRPr="00C5677C">
        <w:rPr>
          <w:rFonts w:eastAsia="Malgun Gothic"/>
          <w:color w:val="000000"/>
          <w:lang w:eastAsia="ko-KR"/>
        </w:rPr>
        <w:t xml:space="preserve">without </w:t>
      </w:r>
      <w:r w:rsidR="00764FB0" w:rsidRPr="00C5677C">
        <w:rPr>
          <w:rFonts w:eastAsia="Malgun Gothic"/>
          <w:color w:val="000000"/>
          <w:lang w:eastAsia="ko-KR"/>
        </w:rPr>
        <w:t xml:space="preserve">a </w:t>
      </w:r>
      <w:r w:rsidR="0075518D" w:rsidRPr="00C5677C">
        <w:rPr>
          <w:rFonts w:eastAsia="Malgun Gothic"/>
          <w:color w:val="000000"/>
          <w:lang w:eastAsia="ko-KR"/>
        </w:rPr>
        <w:t>feeder link</w:t>
      </w:r>
      <w:r w:rsidR="00CD6FA6" w:rsidRPr="00C5677C">
        <w:rPr>
          <w:rFonts w:eastAsia="Malgun Gothic"/>
          <w:color w:val="000000"/>
          <w:lang w:eastAsia="ko-KR"/>
        </w:rPr>
        <w:t xml:space="preserve">, </w:t>
      </w:r>
      <w:r w:rsidR="00764FB0" w:rsidRPr="00C5677C">
        <w:rPr>
          <w:rFonts w:eastAsia="Malgun Gothic"/>
          <w:color w:val="000000"/>
          <w:lang w:eastAsia="ko-KR"/>
        </w:rPr>
        <w:t xml:space="preserve">and may </w:t>
      </w:r>
      <w:r w:rsidR="00CD6FA6" w:rsidRPr="00C5677C">
        <w:rPr>
          <w:rFonts w:eastAsia="Malgun Gothic"/>
          <w:color w:val="000000"/>
          <w:lang w:eastAsia="ko-KR"/>
        </w:rPr>
        <w:t>includ</w:t>
      </w:r>
      <w:r w:rsidR="00764FB0" w:rsidRPr="00C5677C">
        <w:rPr>
          <w:rFonts w:eastAsia="Malgun Gothic"/>
          <w:color w:val="000000"/>
          <w:lang w:eastAsia="ko-KR"/>
        </w:rPr>
        <w:t>e</w:t>
      </w:r>
      <w:r w:rsidR="00CD6FA6" w:rsidRPr="00C5677C">
        <w:rPr>
          <w:rFonts w:eastAsia="Malgun Gothic"/>
          <w:color w:val="000000"/>
          <w:lang w:eastAsia="ko-KR"/>
        </w:rPr>
        <w:t xml:space="preserve"> PDN Connection/PDU Session establishment</w:t>
      </w:r>
      <w:r w:rsidR="0075518D" w:rsidRPr="00C5677C">
        <w:rPr>
          <w:rFonts w:eastAsia="Malgun Gothic"/>
          <w:color w:val="000000"/>
          <w:lang w:eastAsia="ko-KR"/>
        </w:rPr>
        <w:t xml:space="preserve">. The UE can </w:t>
      </w:r>
      <w:r w:rsidR="00486AF3" w:rsidRPr="00C5677C">
        <w:rPr>
          <w:rFonts w:eastAsia="Malgun Gothic"/>
          <w:color w:val="000000"/>
          <w:lang w:eastAsia="ko-KR"/>
        </w:rPr>
        <w:t xml:space="preserve">then </w:t>
      </w:r>
      <w:r w:rsidR="0075518D" w:rsidRPr="00C5677C">
        <w:rPr>
          <w:rFonts w:eastAsia="Malgun Gothic"/>
          <w:color w:val="000000"/>
          <w:lang w:eastAsia="ko-KR"/>
        </w:rPr>
        <w:t>send uplink data to the</w:t>
      </w:r>
      <w:r w:rsidR="00FD3269" w:rsidRPr="00C5677C">
        <w:rPr>
          <w:rFonts w:eastAsia="Malgun Gothic"/>
          <w:color w:val="000000"/>
          <w:lang w:eastAsia="ko-KR"/>
        </w:rPr>
        <w:t xml:space="preserve"> satellite</w:t>
      </w:r>
      <w:r w:rsidR="0075518D" w:rsidRPr="00C5677C">
        <w:rPr>
          <w:rFonts w:eastAsia="Malgun Gothic"/>
          <w:color w:val="000000"/>
          <w:lang w:eastAsia="ko-KR"/>
        </w:rPr>
        <w:t xml:space="preserve">. The UE can use current available CIoT </w:t>
      </w:r>
      <w:r w:rsidRPr="00C5677C">
        <w:rPr>
          <w:rFonts w:eastAsia="Malgun Gothic"/>
          <w:color w:val="000000"/>
          <w:lang w:eastAsia="ko-KR"/>
        </w:rPr>
        <w:t xml:space="preserve">EPS/5GS </w:t>
      </w:r>
      <w:r w:rsidR="0075518D" w:rsidRPr="00C5677C">
        <w:rPr>
          <w:rFonts w:eastAsia="Malgun Gothic"/>
          <w:color w:val="000000"/>
          <w:lang w:eastAsia="ko-KR"/>
        </w:rPr>
        <w:t>optimi</w:t>
      </w:r>
      <w:r w:rsidRPr="00C5677C">
        <w:rPr>
          <w:rFonts w:eastAsia="Malgun Gothic"/>
          <w:color w:val="000000"/>
          <w:lang w:eastAsia="ko-KR"/>
        </w:rPr>
        <w:t>s</w:t>
      </w:r>
      <w:r w:rsidR="0075518D" w:rsidRPr="00C5677C">
        <w:rPr>
          <w:rFonts w:eastAsia="Malgun Gothic"/>
          <w:color w:val="000000"/>
          <w:lang w:eastAsia="ko-KR"/>
        </w:rPr>
        <w:t>ation procedure</w:t>
      </w:r>
      <w:r w:rsidRPr="00C5677C">
        <w:rPr>
          <w:rFonts w:eastAsia="Malgun Gothic"/>
          <w:color w:val="000000"/>
          <w:lang w:eastAsia="ko-KR"/>
        </w:rPr>
        <w:t>s</w:t>
      </w:r>
      <w:r w:rsidR="0075518D" w:rsidRPr="00C5677C">
        <w:rPr>
          <w:rFonts w:eastAsia="Malgun Gothic"/>
          <w:color w:val="000000"/>
          <w:lang w:eastAsia="ko-KR"/>
        </w:rPr>
        <w:t xml:space="preserve"> to send the uplink data, e.g. UE can send uplink data via NAS or via user plane (</w:t>
      </w:r>
      <w:r w:rsidRPr="00C5677C">
        <w:rPr>
          <w:rFonts w:eastAsia="Malgun Gothic"/>
          <w:color w:val="000000"/>
          <w:lang w:eastAsia="ko-KR"/>
        </w:rPr>
        <w:t xml:space="preserve">S1-U or </w:t>
      </w:r>
      <w:r w:rsidR="0075518D" w:rsidRPr="00C5677C">
        <w:rPr>
          <w:rFonts w:eastAsia="Malgun Gothic"/>
          <w:color w:val="000000"/>
          <w:lang w:eastAsia="ko-KR"/>
        </w:rPr>
        <w:t>N3). The SFSF stores the data from</w:t>
      </w:r>
      <w:r w:rsidR="00FD3269" w:rsidRPr="00C5677C">
        <w:rPr>
          <w:rFonts w:eastAsia="Malgun Gothic"/>
          <w:color w:val="000000"/>
          <w:lang w:eastAsia="ko-KR"/>
        </w:rPr>
        <w:t xml:space="preserve"> the</w:t>
      </w:r>
      <w:r w:rsidR="0075518D" w:rsidRPr="00C5677C">
        <w:rPr>
          <w:rFonts w:eastAsia="Malgun Gothic"/>
          <w:color w:val="000000"/>
          <w:lang w:eastAsia="ko-KR"/>
        </w:rPr>
        <w:t xml:space="preserve"> UE. When the feeder link is available, the SFSF forwards the data</w:t>
      </w:r>
      <w:r w:rsidR="006C3FCB" w:rsidRPr="00C5677C">
        <w:rPr>
          <w:rFonts w:eastAsia="Malgun Gothic"/>
          <w:color w:val="000000"/>
          <w:lang w:eastAsia="ko-KR"/>
        </w:rPr>
        <w:t xml:space="preserve"> </w:t>
      </w:r>
      <w:r w:rsidR="008456DC" w:rsidRPr="00C5677C">
        <w:rPr>
          <w:rFonts w:eastAsia="Malgun Gothic"/>
          <w:color w:val="000000"/>
          <w:lang w:eastAsia="ko-KR"/>
        </w:rPr>
        <w:t xml:space="preserve">for </w:t>
      </w:r>
      <w:r w:rsidR="006C3FCB" w:rsidRPr="00C5677C">
        <w:rPr>
          <w:rFonts w:eastAsia="Malgun Gothic"/>
          <w:color w:val="000000"/>
          <w:lang w:eastAsia="ko-KR"/>
        </w:rPr>
        <w:t>the UE</w:t>
      </w:r>
      <w:r w:rsidR="0075518D" w:rsidRPr="00C5677C">
        <w:rPr>
          <w:rFonts w:eastAsia="Malgun Gothic"/>
          <w:color w:val="000000"/>
          <w:lang w:eastAsia="ko-KR"/>
        </w:rPr>
        <w:t xml:space="preserve"> to SFGF. The</w:t>
      </w:r>
      <w:r w:rsidR="006C3FCB" w:rsidRPr="00C5677C">
        <w:rPr>
          <w:rFonts w:eastAsia="Malgun Gothic"/>
          <w:color w:val="000000"/>
          <w:lang w:eastAsia="ko-KR"/>
        </w:rPr>
        <w:t xml:space="preserve"> data</w:t>
      </w:r>
      <w:r w:rsidR="0075518D" w:rsidRPr="00C5677C">
        <w:rPr>
          <w:rFonts w:eastAsia="Malgun Gothic"/>
          <w:color w:val="000000"/>
          <w:lang w:eastAsia="ko-KR"/>
        </w:rPr>
        <w:t xml:space="preserve"> transfer</w:t>
      </w:r>
      <w:r w:rsidR="0049142A" w:rsidRPr="00C5677C">
        <w:rPr>
          <w:rFonts w:eastAsia="Malgun Gothic"/>
          <w:color w:val="000000"/>
          <w:lang w:eastAsia="ko-KR"/>
        </w:rPr>
        <w:t xml:space="preserve"> from SFGF</w:t>
      </w:r>
      <w:r w:rsidR="0075518D" w:rsidRPr="00C5677C">
        <w:rPr>
          <w:rFonts w:eastAsia="Malgun Gothic"/>
          <w:color w:val="000000"/>
          <w:lang w:eastAsia="ko-KR"/>
        </w:rPr>
        <w:t xml:space="preserve"> to the </w:t>
      </w:r>
      <w:r w:rsidR="00FD3269" w:rsidRPr="00C5677C">
        <w:rPr>
          <w:rFonts w:eastAsia="Malgun Gothic"/>
          <w:color w:val="000000"/>
          <w:lang w:eastAsia="ko-KR"/>
        </w:rPr>
        <w:t>application function</w:t>
      </w:r>
      <w:r w:rsidR="0075518D" w:rsidRPr="00C5677C">
        <w:rPr>
          <w:rFonts w:eastAsia="Malgun Gothic"/>
          <w:color w:val="000000"/>
          <w:lang w:eastAsia="ko-KR"/>
        </w:rPr>
        <w:t xml:space="preserve"> is either via </w:t>
      </w:r>
      <w:r w:rsidR="00FD3269" w:rsidRPr="00C5677C">
        <w:rPr>
          <w:rFonts w:eastAsia="Malgun Gothic"/>
          <w:color w:val="000000"/>
          <w:lang w:eastAsia="ko-KR"/>
        </w:rPr>
        <w:t>exposure interface T8/N33</w:t>
      </w:r>
      <w:r w:rsidR="0075518D" w:rsidRPr="00C5677C">
        <w:rPr>
          <w:rFonts w:eastAsia="Malgun Gothic"/>
          <w:color w:val="000000"/>
          <w:lang w:eastAsia="ko-KR"/>
        </w:rPr>
        <w:t xml:space="preserve"> or via SGi/N6.</w:t>
      </w:r>
    </w:p>
    <w:p w14:paraId="17C3F229" w14:textId="20F44376" w:rsidR="008D5816" w:rsidRPr="00C5677C" w:rsidRDefault="00087CA9" w:rsidP="008D5816">
      <w:pPr>
        <w:rPr>
          <w:rFonts w:eastAsia="Malgun Gothic"/>
          <w:color w:val="000000"/>
          <w:lang w:eastAsia="ko-KR"/>
        </w:rPr>
      </w:pPr>
      <w:r w:rsidRPr="00C5677C">
        <w:rPr>
          <w:rFonts w:eastAsia="Malgun Gothic"/>
          <w:color w:val="000000"/>
          <w:lang w:eastAsia="ko-KR"/>
        </w:rPr>
        <w:t>For downlink transfer, the SFGF stores the DL data</w:t>
      </w:r>
      <w:r w:rsidR="006C3FCB" w:rsidRPr="00C5677C">
        <w:rPr>
          <w:rFonts w:eastAsia="Malgun Gothic"/>
          <w:color w:val="000000"/>
          <w:lang w:eastAsia="ko-KR"/>
        </w:rPr>
        <w:t xml:space="preserve"> </w:t>
      </w:r>
      <w:r w:rsidR="008456DC" w:rsidRPr="00C5677C">
        <w:rPr>
          <w:rFonts w:eastAsia="Malgun Gothic"/>
          <w:color w:val="000000"/>
          <w:lang w:eastAsia="ko-KR"/>
        </w:rPr>
        <w:t xml:space="preserve">for </w:t>
      </w:r>
      <w:r w:rsidR="006C3FCB" w:rsidRPr="00C5677C">
        <w:rPr>
          <w:rFonts w:eastAsia="Malgun Gothic"/>
          <w:color w:val="000000"/>
          <w:lang w:eastAsia="ko-KR"/>
        </w:rPr>
        <w:t>the UE</w:t>
      </w:r>
      <w:r w:rsidR="007D4935" w:rsidRPr="00C5677C">
        <w:rPr>
          <w:rFonts w:eastAsia="Malgun Gothic"/>
          <w:color w:val="000000"/>
          <w:lang w:eastAsia="ko-KR"/>
        </w:rPr>
        <w:t xml:space="preserve"> </w:t>
      </w:r>
      <w:r w:rsidRPr="00C5677C">
        <w:rPr>
          <w:rFonts w:eastAsia="Malgun Gothic"/>
          <w:color w:val="000000"/>
          <w:lang w:eastAsia="ko-KR"/>
        </w:rPr>
        <w:t xml:space="preserve">received from the </w:t>
      </w:r>
      <w:r w:rsidR="00CD6FA6" w:rsidRPr="00C5677C">
        <w:rPr>
          <w:rFonts w:eastAsia="Malgun Gothic"/>
          <w:color w:val="000000"/>
          <w:lang w:eastAsia="ko-KR"/>
        </w:rPr>
        <w:t>e.g. application function</w:t>
      </w:r>
      <w:r w:rsidRPr="00C5677C">
        <w:rPr>
          <w:rFonts w:eastAsia="Malgun Gothic"/>
          <w:color w:val="000000"/>
          <w:lang w:eastAsia="ko-KR"/>
        </w:rPr>
        <w:t>, and forwards the DL data</w:t>
      </w:r>
      <w:r w:rsidR="00624855" w:rsidRPr="00C5677C">
        <w:rPr>
          <w:rFonts w:eastAsia="Malgun Gothic"/>
          <w:color w:val="000000"/>
          <w:lang w:eastAsia="ko-KR"/>
        </w:rPr>
        <w:t xml:space="preserve"> </w:t>
      </w:r>
      <w:r w:rsidR="008456DC" w:rsidRPr="00C5677C">
        <w:rPr>
          <w:rFonts w:eastAsia="Malgun Gothic"/>
          <w:color w:val="000000"/>
          <w:lang w:eastAsia="ko-KR"/>
        </w:rPr>
        <w:t xml:space="preserve">for </w:t>
      </w:r>
      <w:r w:rsidR="006C3FCB" w:rsidRPr="00C5677C">
        <w:rPr>
          <w:rFonts w:eastAsia="Malgun Gothic"/>
          <w:color w:val="000000"/>
          <w:lang w:eastAsia="ko-KR"/>
        </w:rPr>
        <w:t xml:space="preserve">the UE </w:t>
      </w:r>
      <w:r w:rsidRPr="00C5677C">
        <w:rPr>
          <w:rFonts w:eastAsia="Malgun Gothic"/>
          <w:color w:val="000000"/>
          <w:lang w:eastAsia="ko-KR"/>
        </w:rPr>
        <w:t xml:space="preserve">towards </w:t>
      </w:r>
      <w:r w:rsidR="006C3FCB" w:rsidRPr="00C5677C">
        <w:t>one or more</w:t>
      </w:r>
      <w:r w:rsidR="006C3FCB" w:rsidRPr="00C5677C">
        <w:rPr>
          <w:rFonts w:eastAsia="Malgun Gothic"/>
          <w:color w:val="000000"/>
          <w:lang w:eastAsia="ko-KR"/>
        </w:rPr>
        <w:t xml:space="preserve"> specific </w:t>
      </w:r>
      <w:r w:rsidRPr="00C5677C">
        <w:rPr>
          <w:rFonts w:eastAsia="Malgun Gothic"/>
          <w:color w:val="000000"/>
          <w:lang w:eastAsia="ko-KR"/>
        </w:rPr>
        <w:t>satellite</w:t>
      </w:r>
      <w:r w:rsidR="006C3FCB" w:rsidRPr="00C5677C">
        <w:rPr>
          <w:rFonts w:eastAsia="Malgun Gothic"/>
          <w:color w:val="000000"/>
          <w:lang w:eastAsia="ko-KR"/>
        </w:rPr>
        <w:t>s in the S&amp;F monitoring list</w:t>
      </w:r>
      <w:r w:rsidRPr="00C5677C">
        <w:rPr>
          <w:rFonts w:eastAsia="Malgun Gothic"/>
          <w:color w:val="000000"/>
          <w:lang w:eastAsia="ko-KR"/>
        </w:rPr>
        <w:t xml:space="preserve"> when the feeder link is available. The SFSF then stores the DL data</w:t>
      </w:r>
      <w:r w:rsidR="006C3FCB" w:rsidRPr="00C5677C">
        <w:rPr>
          <w:rFonts w:eastAsia="Malgun Gothic"/>
          <w:color w:val="000000"/>
          <w:lang w:eastAsia="ko-KR"/>
        </w:rPr>
        <w:t xml:space="preserve"> and subscribes </w:t>
      </w:r>
      <w:r w:rsidR="006C3FCB" w:rsidRPr="00C5677C">
        <w:rPr>
          <w:lang w:eastAsia="zh-CN"/>
        </w:rPr>
        <w:t>address information (e.g. PDN address/UE IP address, TLTRI) or the reachability of the corresponding UE (i.e. UE has attached/registered to the CN onboard for SMS) from the CN onboard</w:t>
      </w:r>
      <w:r w:rsidRPr="00C5677C">
        <w:rPr>
          <w:rFonts w:eastAsia="Malgun Gothic"/>
          <w:color w:val="000000"/>
          <w:lang w:eastAsia="ko-KR"/>
        </w:rPr>
        <w:t>.</w:t>
      </w:r>
      <w:r w:rsidR="0075518D" w:rsidRPr="00C5677C">
        <w:rPr>
          <w:rFonts w:eastAsia="Malgun Gothic"/>
          <w:color w:val="000000"/>
          <w:lang w:eastAsia="ko-KR"/>
        </w:rPr>
        <w:t xml:space="preserve"> When service link is available, the UE</w:t>
      </w:r>
      <w:r w:rsidR="00EC4A44" w:rsidRPr="00C5677C">
        <w:rPr>
          <w:rFonts w:eastAsia="Malgun Gothic"/>
          <w:color w:val="000000"/>
          <w:lang w:eastAsia="ko-KR"/>
        </w:rPr>
        <w:t xml:space="preserve"> </w:t>
      </w:r>
      <w:r w:rsidR="0075518D" w:rsidRPr="00C5677C">
        <w:rPr>
          <w:rFonts w:eastAsia="Malgun Gothic"/>
          <w:color w:val="000000"/>
          <w:lang w:eastAsia="ko-KR"/>
        </w:rPr>
        <w:t>initiate</w:t>
      </w:r>
      <w:r w:rsidR="00EC4A44" w:rsidRPr="00C5677C">
        <w:rPr>
          <w:rFonts w:eastAsia="Malgun Gothic"/>
          <w:color w:val="000000"/>
          <w:lang w:eastAsia="ko-KR"/>
        </w:rPr>
        <w:t>s</w:t>
      </w:r>
      <w:r w:rsidR="0075518D" w:rsidRPr="00C5677C">
        <w:rPr>
          <w:rFonts w:eastAsia="Malgun Gothic"/>
          <w:color w:val="000000"/>
          <w:lang w:eastAsia="ko-KR"/>
        </w:rPr>
        <w:t xml:space="preserve"> </w:t>
      </w:r>
      <w:r w:rsidR="00EC4A44" w:rsidRPr="00C5677C">
        <w:rPr>
          <w:rFonts w:eastAsia="Malgun Gothic"/>
          <w:color w:val="000000"/>
          <w:lang w:eastAsia="ko-KR"/>
        </w:rPr>
        <w:t>Attach</w:t>
      </w:r>
      <w:r w:rsidR="0075518D" w:rsidRPr="00C5677C">
        <w:rPr>
          <w:rFonts w:eastAsia="Malgun Gothic"/>
          <w:color w:val="000000"/>
          <w:lang w:eastAsia="ko-KR"/>
        </w:rPr>
        <w:t>/</w:t>
      </w:r>
      <w:r w:rsidR="00EC4A44" w:rsidRPr="00C5677C">
        <w:rPr>
          <w:rFonts w:eastAsia="Malgun Gothic"/>
          <w:color w:val="000000"/>
          <w:lang w:eastAsia="ko-KR"/>
        </w:rPr>
        <w:t xml:space="preserve">initial </w:t>
      </w:r>
      <w:r w:rsidR="0075518D" w:rsidRPr="00C5677C">
        <w:rPr>
          <w:rFonts w:eastAsia="Malgun Gothic"/>
          <w:color w:val="000000"/>
          <w:lang w:eastAsia="ko-KR"/>
        </w:rPr>
        <w:t>registration procedure</w:t>
      </w:r>
      <w:r w:rsidR="00EC4A44" w:rsidRPr="00C5677C">
        <w:rPr>
          <w:rFonts w:eastAsia="Malgun Gothic"/>
          <w:color w:val="000000"/>
          <w:lang w:eastAsia="ko-KR"/>
        </w:rPr>
        <w:t>s</w:t>
      </w:r>
      <w:r w:rsidR="0075518D" w:rsidRPr="00C5677C">
        <w:rPr>
          <w:rFonts w:eastAsia="Malgun Gothic"/>
          <w:color w:val="000000"/>
          <w:lang w:eastAsia="ko-KR"/>
        </w:rPr>
        <w:t xml:space="preserve"> towards the </w:t>
      </w:r>
      <w:r w:rsidR="006C3FCB" w:rsidRPr="00C5677C">
        <w:rPr>
          <w:rFonts w:eastAsia="Malgun Gothic"/>
          <w:color w:val="000000"/>
          <w:lang w:eastAsia="ko-KR"/>
        </w:rPr>
        <w:t xml:space="preserve">specific </w:t>
      </w:r>
      <w:r w:rsidR="0075518D" w:rsidRPr="00C5677C">
        <w:rPr>
          <w:rFonts w:eastAsia="Malgun Gothic"/>
          <w:color w:val="000000"/>
          <w:lang w:eastAsia="ko-KR"/>
        </w:rPr>
        <w:t>satellite</w:t>
      </w:r>
      <w:r w:rsidR="00EC4A44" w:rsidRPr="00C5677C">
        <w:rPr>
          <w:rFonts w:eastAsia="Malgun Gothic"/>
          <w:color w:val="000000"/>
          <w:lang w:eastAsia="ko-KR"/>
        </w:rPr>
        <w:t xml:space="preserve"> CN</w:t>
      </w:r>
      <w:r w:rsidR="007A708E" w:rsidRPr="00C5677C">
        <w:rPr>
          <w:rFonts w:eastAsia="Malgun Gothic"/>
          <w:color w:val="000000"/>
          <w:lang w:eastAsia="ko-KR"/>
        </w:rPr>
        <w:t xml:space="preserve"> </w:t>
      </w:r>
      <w:r w:rsidR="006C3FCB" w:rsidRPr="00C5677C">
        <w:rPr>
          <w:rFonts w:eastAsia="Malgun Gothic"/>
          <w:color w:val="000000"/>
          <w:lang w:eastAsia="ko-KR"/>
        </w:rPr>
        <w:t>in S&amp;F monitoring list.</w:t>
      </w:r>
      <w:r w:rsidR="008456DC" w:rsidRPr="00C5677C">
        <w:rPr>
          <w:rFonts w:eastAsia="Malgun Gothic"/>
          <w:color w:val="000000"/>
          <w:lang w:eastAsia="ko-KR"/>
        </w:rPr>
        <w:t xml:space="preserve"> </w:t>
      </w:r>
      <w:r w:rsidR="0075518D" w:rsidRPr="00C5677C">
        <w:rPr>
          <w:rFonts w:eastAsia="Malgun Gothic"/>
          <w:color w:val="000000"/>
          <w:lang w:eastAsia="ko-KR"/>
        </w:rPr>
        <w:t xml:space="preserve">After successful </w:t>
      </w:r>
      <w:r w:rsidR="00EC4A44" w:rsidRPr="00C5677C">
        <w:rPr>
          <w:rFonts w:eastAsia="Malgun Gothic"/>
          <w:color w:val="000000"/>
          <w:lang w:eastAsia="ko-KR"/>
        </w:rPr>
        <w:t>Attach</w:t>
      </w:r>
      <w:r w:rsidR="0075518D" w:rsidRPr="00C5677C">
        <w:rPr>
          <w:rFonts w:eastAsia="Malgun Gothic"/>
          <w:color w:val="000000"/>
          <w:lang w:eastAsia="ko-KR"/>
        </w:rPr>
        <w:t>/</w:t>
      </w:r>
      <w:r w:rsidR="00EC4A44" w:rsidRPr="00C5677C">
        <w:rPr>
          <w:rFonts w:eastAsia="Malgun Gothic"/>
          <w:color w:val="000000"/>
          <w:lang w:eastAsia="ko-KR"/>
        </w:rPr>
        <w:t xml:space="preserve">initial </w:t>
      </w:r>
      <w:r w:rsidR="0075518D" w:rsidRPr="00C5677C">
        <w:rPr>
          <w:rFonts w:eastAsia="Malgun Gothic"/>
          <w:color w:val="000000"/>
          <w:lang w:eastAsia="ko-KR"/>
        </w:rPr>
        <w:t>registration</w:t>
      </w:r>
      <w:r w:rsidR="00486AF3" w:rsidRPr="00C5677C">
        <w:rPr>
          <w:rFonts w:eastAsia="Malgun Gothic"/>
          <w:color w:val="000000"/>
          <w:lang w:eastAsia="ko-KR"/>
        </w:rPr>
        <w:t xml:space="preserve"> and PDN Connection/PDU session establishment</w:t>
      </w:r>
      <w:r w:rsidR="00764FB0" w:rsidRPr="00C5677C">
        <w:rPr>
          <w:rFonts w:eastAsia="Malgun Gothic"/>
          <w:color w:val="000000"/>
          <w:lang w:eastAsia="ko-KR"/>
        </w:rPr>
        <w:t xml:space="preserve"> (if required)</w:t>
      </w:r>
      <w:r w:rsidR="0075518D" w:rsidRPr="00C5677C">
        <w:rPr>
          <w:rFonts w:eastAsia="Malgun Gothic"/>
          <w:color w:val="000000"/>
          <w:lang w:eastAsia="ko-KR"/>
        </w:rPr>
        <w:t xml:space="preserve">, </w:t>
      </w:r>
      <w:r w:rsidR="006C3FCB" w:rsidRPr="00C5677C">
        <w:rPr>
          <w:rFonts w:eastAsia="Malgun Gothic"/>
          <w:color w:val="000000"/>
          <w:lang w:eastAsia="ko-KR"/>
        </w:rPr>
        <w:t xml:space="preserve">the CN notifies the </w:t>
      </w:r>
      <w:r w:rsidR="006C3FCB" w:rsidRPr="00C5677C">
        <w:rPr>
          <w:lang w:eastAsia="zh-CN"/>
        </w:rPr>
        <w:t>address information</w:t>
      </w:r>
      <w:r w:rsidR="006C3FCB" w:rsidRPr="00C5677C">
        <w:rPr>
          <w:rFonts w:eastAsia="Malgun Gothic"/>
          <w:color w:val="000000"/>
          <w:lang w:eastAsia="ko-KR"/>
        </w:rPr>
        <w:t xml:space="preserve"> to the SFSF. Based on the address </w:t>
      </w:r>
      <w:r w:rsidR="006C3FCB" w:rsidRPr="00C5677C">
        <w:rPr>
          <w:rFonts w:eastAsia="Malgun Gothic"/>
          <w:color w:val="000000"/>
          <w:lang w:eastAsia="ko-KR"/>
        </w:rPr>
        <w:lastRenderedPageBreak/>
        <w:t>information</w:t>
      </w:r>
      <w:r w:rsidR="006C3FCB" w:rsidRPr="00C5677C">
        <w:rPr>
          <w:lang w:eastAsia="zh-CN"/>
        </w:rPr>
        <w:t xml:space="preserve"> or the reachability of the UE</w:t>
      </w:r>
      <w:r w:rsidR="006C3FCB" w:rsidRPr="00C5677C">
        <w:rPr>
          <w:rFonts w:eastAsia="Malgun Gothic"/>
          <w:color w:val="000000"/>
          <w:lang w:eastAsia="ko-KR"/>
        </w:rPr>
        <w:t>, the SFSF</w:t>
      </w:r>
      <w:r w:rsidR="006C3FCB" w:rsidRPr="00C5677C">
        <w:t xml:space="preserve"> forwards</w:t>
      </w:r>
      <w:r w:rsidR="006C3FCB" w:rsidRPr="00C5677C">
        <w:rPr>
          <w:rFonts w:eastAsia="Malgun Gothic"/>
          <w:color w:val="000000"/>
          <w:lang w:eastAsia="ko-KR"/>
        </w:rPr>
        <w:t xml:space="preserve"> </w:t>
      </w:r>
      <w:r w:rsidR="0075518D" w:rsidRPr="00C5677C">
        <w:rPr>
          <w:rFonts w:eastAsia="Malgun Gothic"/>
          <w:color w:val="000000"/>
          <w:lang w:eastAsia="ko-KR"/>
        </w:rPr>
        <w:t xml:space="preserve">the stored DL </w:t>
      </w:r>
      <w:r w:rsidR="00764FB0" w:rsidRPr="00C5677C">
        <w:rPr>
          <w:rFonts w:eastAsia="Malgun Gothic"/>
          <w:color w:val="000000"/>
          <w:lang w:eastAsia="ko-KR"/>
        </w:rPr>
        <w:t xml:space="preserve">data </w:t>
      </w:r>
      <w:r w:rsidR="006C3FCB" w:rsidRPr="00C5677C">
        <w:rPr>
          <w:rFonts w:eastAsia="Malgun Gothic"/>
          <w:color w:val="000000"/>
          <w:lang w:eastAsia="ko-KR"/>
        </w:rPr>
        <w:t xml:space="preserve">corresponding to the UE </w:t>
      </w:r>
      <w:r w:rsidR="00EC4A44" w:rsidRPr="00C5677C">
        <w:rPr>
          <w:rFonts w:eastAsia="Malgun Gothic"/>
          <w:color w:val="000000"/>
          <w:lang w:eastAsia="ko-KR"/>
        </w:rPr>
        <w:t xml:space="preserve">to the CN onboard and then to </w:t>
      </w:r>
      <w:r w:rsidR="0075518D" w:rsidRPr="00C5677C">
        <w:rPr>
          <w:rFonts w:eastAsia="Malgun Gothic"/>
          <w:color w:val="000000"/>
          <w:lang w:eastAsia="ko-KR"/>
        </w:rPr>
        <w:t>the UE.</w:t>
      </w:r>
    </w:p>
    <w:p w14:paraId="7BBB567B" w14:textId="41B23076" w:rsidR="00AB58F2" w:rsidRPr="00C5677C" w:rsidRDefault="00AB58F2" w:rsidP="008D5816">
      <w:pPr>
        <w:rPr>
          <w:rFonts w:eastAsia="Malgun Gothic"/>
          <w:color w:val="000000"/>
          <w:lang w:eastAsia="ko-KR"/>
        </w:rPr>
      </w:pPr>
      <w:r w:rsidRPr="00C5677C">
        <w:rPr>
          <w:rFonts w:eastAsia="Malgun Gothic"/>
          <w:color w:val="000000"/>
          <w:lang w:eastAsia="ko-KR"/>
        </w:rPr>
        <w:t xml:space="preserve">The subscription on-board may be provision and updated by OAM via </w:t>
      </w:r>
      <w:r w:rsidR="00764FB0" w:rsidRPr="00C5677C">
        <w:rPr>
          <w:rFonts w:eastAsia="Malgun Gothic"/>
          <w:color w:val="000000"/>
          <w:lang w:eastAsia="ko-KR"/>
        </w:rPr>
        <w:t xml:space="preserve">the </w:t>
      </w:r>
      <w:r w:rsidRPr="00C5677C">
        <w:rPr>
          <w:rFonts w:eastAsia="Malgun Gothic"/>
          <w:color w:val="000000"/>
          <w:lang w:eastAsia="ko-KR"/>
        </w:rPr>
        <w:t xml:space="preserve">feeder link. The configuration of the functions on-board the satellite may be configured </w:t>
      </w:r>
      <w:r w:rsidR="00486AF3" w:rsidRPr="00C5677C">
        <w:rPr>
          <w:rFonts w:eastAsia="Malgun Gothic"/>
          <w:color w:val="000000"/>
          <w:lang w:eastAsia="ko-KR"/>
        </w:rPr>
        <w:t xml:space="preserve">by </w:t>
      </w:r>
      <w:r w:rsidRPr="00C5677C">
        <w:rPr>
          <w:rFonts w:eastAsia="Malgun Gothic"/>
          <w:color w:val="000000"/>
          <w:lang w:eastAsia="ko-KR"/>
        </w:rPr>
        <w:t xml:space="preserve">the OAM via </w:t>
      </w:r>
      <w:r w:rsidR="00CD6FA6" w:rsidRPr="00C5677C">
        <w:rPr>
          <w:rFonts w:eastAsia="Malgun Gothic"/>
          <w:color w:val="000000"/>
          <w:lang w:eastAsia="ko-KR"/>
        </w:rPr>
        <w:t xml:space="preserve">the </w:t>
      </w:r>
      <w:r w:rsidRPr="00C5677C">
        <w:rPr>
          <w:rFonts w:eastAsia="Malgun Gothic"/>
          <w:color w:val="000000"/>
          <w:lang w:eastAsia="ko-KR"/>
        </w:rPr>
        <w:t>feeder link.</w:t>
      </w:r>
    </w:p>
    <w:p w14:paraId="666A779B" w14:textId="16F996C8" w:rsidR="00AB58F2" w:rsidRPr="00C5677C" w:rsidRDefault="00AB58F2" w:rsidP="008D5816">
      <w:pPr>
        <w:rPr>
          <w:rFonts w:eastAsia="Malgun Gothic"/>
          <w:color w:val="000000"/>
          <w:lang w:eastAsia="ko-KR"/>
        </w:rPr>
      </w:pPr>
      <w:r w:rsidRPr="00C5677C">
        <w:rPr>
          <w:rFonts w:eastAsia="Malgun Gothic"/>
          <w:color w:val="000000"/>
          <w:lang w:eastAsia="ko-KR"/>
        </w:rPr>
        <w:t>The interface between the SFSF and the SFGF is implementation specific, and is not expected to be specified in 3GPP.</w:t>
      </w:r>
    </w:p>
    <w:p w14:paraId="4C0CB7B2" w14:textId="77777777" w:rsidR="006730BD" w:rsidRPr="00C5677C" w:rsidRDefault="006730BD">
      <w:pPr>
        <w:pStyle w:val="Heading3"/>
      </w:pPr>
      <w:bookmarkStart w:id="35" w:name="_Toc23254043"/>
      <w:bookmarkStart w:id="36" w:name="_Toc146636843"/>
      <w:bookmarkStart w:id="37" w:name="_Toc148441195"/>
      <w:bookmarkStart w:id="38" w:name="_Toc151176061"/>
      <w:bookmarkStart w:id="39" w:name="_Toc151701869"/>
      <w:r w:rsidRPr="00C5677C">
        <w:t>6.X.2</w:t>
      </w:r>
      <w:r w:rsidRPr="00C5677C">
        <w:tab/>
        <w:t>Procedures</w:t>
      </w:r>
      <w:bookmarkEnd w:id="33"/>
      <w:bookmarkEnd w:id="34"/>
      <w:bookmarkEnd w:id="35"/>
      <w:bookmarkEnd w:id="36"/>
      <w:bookmarkEnd w:id="37"/>
      <w:bookmarkEnd w:id="38"/>
      <w:bookmarkEnd w:id="39"/>
    </w:p>
    <w:p w14:paraId="47073AE7" w14:textId="57EAE357" w:rsidR="00184B11" w:rsidRPr="00C5677C" w:rsidRDefault="0075518D" w:rsidP="00184B11">
      <w:r w:rsidRPr="00C5677C">
        <w:rPr>
          <w:lang w:eastAsia="zh-CN"/>
        </w:rPr>
        <w:t>The procedure for this solution is illustrated in figure 6.x.2-1</w:t>
      </w:r>
      <w:r w:rsidR="00184B11" w:rsidRPr="00C5677C">
        <w:t xml:space="preserve">. </w:t>
      </w:r>
    </w:p>
    <w:p w14:paraId="6DEE0896" w14:textId="438DF488" w:rsidR="0075518D" w:rsidRPr="00C5677C" w:rsidRDefault="004E0F42" w:rsidP="00486AF3">
      <w:pPr>
        <w:jc w:val="center"/>
      </w:pPr>
      <w:r w:rsidRPr="00C5677C">
        <w:rPr>
          <w:noProof/>
        </w:rPr>
        <mc:AlternateContent>
          <mc:Choice Requires="wpg">
            <w:drawing>
              <wp:inline distT="0" distB="0" distL="0" distR="0" wp14:anchorId="663FC456" wp14:editId="02413C97">
                <wp:extent cx="4264000" cy="4848195"/>
                <wp:effectExtent l="0" t="0" r="0" b="10160"/>
                <wp:docPr id="100" name="页-1"/>
                <wp:cNvGraphicFramePr/>
                <a:graphic xmlns:a="http://schemas.openxmlformats.org/drawingml/2006/main">
                  <a:graphicData uri="http://schemas.microsoft.com/office/word/2010/wordprocessingGroup">
                    <wpg:wgp>
                      <wpg:cNvGrpSpPr/>
                      <wpg:grpSpPr>
                        <a:xfrm>
                          <a:off x="0" y="0"/>
                          <a:ext cx="4264000" cy="4848195"/>
                          <a:chOff x="22000" y="8000"/>
                          <a:chExt cx="4264000" cy="4848195"/>
                        </a:xfrm>
                      </wpg:grpSpPr>
                      <wpg:grpSp>
                        <wpg:cNvPr id="2" name="Group 2"/>
                        <wpg:cNvGrpSpPr/>
                        <wpg:grpSpPr>
                          <a:xfrm>
                            <a:off x="121000" y="80000"/>
                            <a:ext cx="324000" cy="216000"/>
                            <a:chOff x="121000" y="80000"/>
                            <a:chExt cx="324000" cy="216000"/>
                          </a:xfrm>
                        </wpg:grpSpPr>
                        <wps:wsp>
                          <wps:cNvPr id="101" name="任意多边形: 形状 101"/>
                          <wps:cNvSpPr/>
                          <wps:spPr>
                            <a:xfrm>
                              <a:off x="121000" y="80000"/>
                              <a:ext cx="324000" cy="216000"/>
                            </a:xfrm>
                            <a:custGeom>
                              <a:avLst/>
                              <a:gdLst/>
                              <a:ahLst/>
                              <a:cxnLst/>
                              <a:rect l="l" t="t" r="r" b="b"/>
                              <a:pathLst>
                                <a:path w="324000" h="216000" stroke="0">
                                  <a:moveTo>
                                    <a:pt x="0" y="216000"/>
                                  </a:moveTo>
                                  <a:lnTo>
                                    <a:pt x="0" y="0"/>
                                  </a:lnTo>
                                  <a:lnTo>
                                    <a:pt x="324000" y="0"/>
                                  </a:lnTo>
                                  <a:lnTo>
                                    <a:pt x="324000" y="216000"/>
                                  </a:lnTo>
                                  <a:lnTo>
                                    <a:pt x="0" y="216000"/>
                                  </a:lnTo>
                                  <a:close/>
                                </a:path>
                                <a:path w="324000" h="216000" fill="none">
                                  <a:moveTo>
                                    <a:pt x="0" y="216000"/>
                                  </a:moveTo>
                                  <a:lnTo>
                                    <a:pt x="324000" y="216000"/>
                                  </a:lnTo>
                                  <a:lnTo>
                                    <a:pt x="324000" y="0"/>
                                  </a:lnTo>
                                  <a:lnTo>
                                    <a:pt x="0" y="0"/>
                                  </a:lnTo>
                                  <a:lnTo>
                                    <a:pt x="0" y="216000"/>
                                  </a:lnTo>
                                  <a:close/>
                                </a:path>
                              </a:pathLst>
                            </a:custGeom>
                            <a:solidFill>
                              <a:srgbClr val="FFFFFF"/>
                            </a:solidFill>
                            <a:ln w="8000" cap="sq">
                              <a:solidFill>
                                <a:srgbClr val="000000"/>
                              </a:solidFill>
                            </a:ln>
                          </wps:spPr>
                          <wps:bodyPr/>
                        </wps:wsp>
                        <wps:wsp>
                          <wps:cNvPr id="3" name="Text 3"/>
                          <wps:cNvSpPr txBox="1"/>
                          <wps:spPr>
                            <a:xfrm>
                              <a:off x="129000" y="80000"/>
                              <a:ext cx="308000" cy="216000"/>
                            </a:xfrm>
                            <a:prstGeom prst="rect">
                              <a:avLst/>
                            </a:prstGeom>
                            <a:noFill/>
                          </wps:spPr>
                          <wps:txbx>
                            <w:txbxContent>
                              <w:p w14:paraId="4BD15F51"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UE</w:t>
                                </w:r>
                              </w:p>
                            </w:txbxContent>
                          </wps:txbx>
                          <wps:bodyPr wrap="square" lIns="22860" tIns="22860" rIns="22860" bIns="22860" rtlCol="0" anchor="ctr"/>
                        </wps:wsp>
                      </wpg:grpSp>
                      <wpg:grpSp>
                        <wpg:cNvPr id="4" name="Group 4"/>
                        <wpg:cNvGrpSpPr/>
                        <wpg:grpSpPr>
                          <a:xfrm>
                            <a:off x="679000" y="8000"/>
                            <a:ext cx="936000" cy="288000"/>
                            <a:chOff x="679000" y="8000"/>
                            <a:chExt cx="936000" cy="288000"/>
                          </a:xfrm>
                        </wpg:grpSpPr>
                        <wps:wsp>
                          <wps:cNvPr id="102" name="任意多边形: 形状 102"/>
                          <wps:cNvSpPr/>
                          <wps:spPr>
                            <a:xfrm>
                              <a:off x="679000" y="8000"/>
                              <a:ext cx="936000" cy="288000"/>
                            </a:xfrm>
                            <a:custGeom>
                              <a:avLst/>
                              <a:gdLst/>
                              <a:ahLst/>
                              <a:cxnLst/>
                              <a:rect l="l" t="t" r="r" b="b"/>
                              <a:pathLst>
                                <a:path w="936000" h="288000" stroke="0">
                                  <a:moveTo>
                                    <a:pt x="0" y="288000"/>
                                  </a:moveTo>
                                  <a:lnTo>
                                    <a:pt x="0" y="0"/>
                                  </a:lnTo>
                                  <a:lnTo>
                                    <a:pt x="936000" y="0"/>
                                  </a:lnTo>
                                  <a:lnTo>
                                    <a:pt x="936000" y="288000"/>
                                  </a:lnTo>
                                  <a:lnTo>
                                    <a:pt x="0" y="288000"/>
                                  </a:lnTo>
                                  <a:close/>
                                </a:path>
                                <a:path w="936000" h="288000" fill="none">
                                  <a:moveTo>
                                    <a:pt x="0" y="288000"/>
                                  </a:moveTo>
                                  <a:lnTo>
                                    <a:pt x="936000" y="288000"/>
                                  </a:lnTo>
                                  <a:lnTo>
                                    <a:pt x="936000" y="0"/>
                                  </a:lnTo>
                                  <a:lnTo>
                                    <a:pt x="0" y="0"/>
                                  </a:lnTo>
                                  <a:lnTo>
                                    <a:pt x="0" y="288000"/>
                                  </a:lnTo>
                                  <a:close/>
                                </a:path>
                              </a:pathLst>
                            </a:custGeom>
                            <a:solidFill>
                              <a:srgbClr val="FFFFFF"/>
                            </a:solidFill>
                            <a:ln w="8000" cap="sq">
                              <a:solidFill>
                                <a:srgbClr val="000000"/>
                              </a:solidFill>
                            </a:ln>
                          </wps:spPr>
                          <wps:bodyPr/>
                        </wps:wsp>
                        <wps:wsp>
                          <wps:cNvPr id="5" name="Text 5"/>
                          <wps:cNvSpPr txBox="1"/>
                          <wps:spPr>
                            <a:xfrm>
                              <a:off x="687000" y="8000"/>
                              <a:ext cx="920000" cy="288000"/>
                            </a:xfrm>
                            <a:prstGeom prst="rect">
                              <a:avLst/>
                            </a:prstGeom>
                            <a:noFill/>
                          </wps:spPr>
                          <wps:txbx>
                            <w:txbxContent>
                              <w:p w14:paraId="23A4495C"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Satellite</w:t>
                                </w:r>
                              </w:p>
                            </w:txbxContent>
                          </wps:txbx>
                          <wps:bodyPr wrap="square" lIns="22860" tIns="22860" rIns="22860" bIns="22860" rtlCol="0" anchor="t"/>
                        </wps:wsp>
                      </wpg:grpSp>
                      <wpg:grpSp>
                        <wpg:cNvPr id="6" name="Group 6"/>
                        <wpg:cNvGrpSpPr/>
                        <wpg:grpSpPr>
                          <a:xfrm>
                            <a:off x="679000" y="152000"/>
                            <a:ext cx="324000" cy="144000"/>
                            <a:chOff x="679000" y="152000"/>
                            <a:chExt cx="324000" cy="144000"/>
                          </a:xfrm>
                        </wpg:grpSpPr>
                        <wps:wsp>
                          <wps:cNvPr id="103" name="任意多边形: 形状 103"/>
                          <wps:cNvSpPr/>
                          <wps:spPr>
                            <a:xfrm>
                              <a:off x="679000" y="152000"/>
                              <a:ext cx="324000" cy="144000"/>
                            </a:xfrm>
                            <a:custGeom>
                              <a:avLst/>
                              <a:gdLst/>
                              <a:ahLst/>
                              <a:cxnLst/>
                              <a:rect l="l" t="t" r="r" b="b"/>
                              <a:pathLst>
                                <a:path w="324000" h="144000" stroke="0">
                                  <a:moveTo>
                                    <a:pt x="0" y="144000"/>
                                  </a:moveTo>
                                  <a:lnTo>
                                    <a:pt x="0" y="0"/>
                                  </a:lnTo>
                                  <a:lnTo>
                                    <a:pt x="324000" y="0"/>
                                  </a:lnTo>
                                  <a:lnTo>
                                    <a:pt x="324000" y="144000"/>
                                  </a:lnTo>
                                  <a:lnTo>
                                    <a:pt x="0" y="144000"/>
                                  </a:lnTo>
                                  <a:close/>
                                </a:path>
                                <a:path w="324000" h="144000" fill="none">
                                  <a:moveTo>
                                    <a:pt x="0" y="144000"/>
                                  </a:moveTo>
                                  <a:lnTo>
                                    <a:pt x="324000" y="144000"/>
                                  </a:lnTo>
                                  <a:lnTo>
                                    <a:pt x="324000" y="0"/>
                                  </a:lnTo>
                                  <a:lnTo>
                                    <a:pt x="0" y="0"/>
                                  </a:lnTo>
                                  <a:lnTo>
                                    <a:pt x="0" y="144000"/>
                                  </a:lnTo>
                                  <a:close/>
                                </a:path>
                              </a:pathLst>
                            </a:custGeom>
                            <a:solidFill>
                              <a:srgbClr val="FFFFFF"/>
                            </a:solidFill>
                            <a:ln w="8000" cap="sq">
                              <a:solidFill>
                                <a:srgbClr val="000000"/>
                              </a:solidFill>
                            </a:ln>
                          </wps:spPr>
                          <wps:bodyPr/>
                        </wps:wsp>
                        <wps:wsp>
                          <wps:cNvPr id="7" name="Text 7"/>
                          <wps:cNvSpPr txBox="1"/>
                          <wps:spPr>
                            <a:xfrm>
                              <a:off x="671000" y="119000"/>
                              <a:ext cx="340000" cy="210000"/>
                            </a:xfrm>
                            <a:prstGeom prst="rect">
                              <a:avLst/>
                            </a:prstGeom>
                            <a:noFill/>
                          </wps:spPr>
                          <wps:txbx>
                            <w:txbxContent>
                              <w:p w14:paraId="23A1F1FB"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RAN</w:t>
                                </w:r>
                              </w:p>
                            </w:txbxContent>
                          </wps:txbx>
                          <wps:bodyPr wrap="square" lIns="22860" tIns="22860" rIns="22860" bIns="22860" rtlCol="0" anchor="ctr"/>
                        </wps:wsp>
                      </wpg:grpSp>
                      <wpg:grpSp>
                        <wpg:cNvPr id="8" name="Group 8"/>
                        <wpg:cNvGrpSpPr/>
                        <wpg:grpSpPr>
                          <a:xfrm>
                            <a:off x="977080" y="152000"/>
                            <a:ext cx="216000" cy="144000"/>
                            <a:chOff x="977080" y="152000"/>
                            <a:chExt cx="216000" cy="144000"/>
                          </a:xfrm>
                        </wpg:grpSpPr>
                        <wps:wsp>
                          <wps:cNvPr id="104" name="任意多边形: 形状 104"/>
                          <wps:cNvSpPr/>
                          <wps:spPr>
                            <a:xfrm>
                              <a:off x="977080" y="152000"/>
                              <a:ext cx="216000" cy="144000"/>
                            </a:xfrm>
                            <a:custGeom>
                              <a:avLst/>
                              <a:gdLst/>
                              <a:ahLst/>
                              <a:cxnLst/>
                              <a:rect l="l" t="t" r="r" b="b"/>
                              <a:pathLst>
                                <a:path w="216000" h="144000" stroke="0">
                                  <a:moveTo>
                                    <a:pt x="0" y="144000"/>
                                  </a:moveTo>
                                  <a:lnTo>
                                    <a:pt x="0" y="0"/>
                                  </a:lnTo>
                                  <a:lnTo>
                                    <a:pt x="216000" y="0"/>
                                  </a:lnTo>
                                  <a:lnTo>
                                    <a:pt x="216000" y="144000"/>
                                  </a:lnTo>
                                  <a:lnTo>
                                    <a:pt x="0" y="144000"/>
                                  </a:lnTo>
                                  <a:close/>
                                </a:path>
                                <a:path w="216000" h="144000" fill="none">
                                  <a:moveTo>
                                    <a:pt x="0" y="144000"/>
                                  </a:moveTo>
                                  <a:lnTo>
                                    <a:pt x="216000" y="144000"/>
                                  </a:lnTo>
                                  <a:lnTo>
                                    <a:pt x="216000" y="0"/>
                                  </a:lnTo>
                                  <a:lnTo>
                                    <a:pt x="0" y="0"/>
                                  </a:lnTo>
                                  <a:lnTo>
                                    <a:pt x="0" y="144000"/>
                                  </a:lnTo>
                                  <a:close/>
                                </a:path>
                              </a:pathLst>
                            </a:custGeom>
                            <a:solidFill>
                              <a:srgbClr val="FFFFFF"/>
                            </a:solidFill>
                            <a:ln w="8000" cap="sq">
                              <a:solidFill>
                                <a:srgbClr val="000000"/>
                              </a:solidFill>
                            </a:ln>
                          </wps:spPr>
                          <wps:bodyPr/>
                        </wps:wsp>
                        <wps:wsp>
                          <wps:cNvPr id="9" name="Text 9"/>
                          <wps:cNvSpPr txBox="1"/>
                          <wps:spPr>
                            <a:xfrm>
                              <a:off x="969080" y="119000"/>
                              <a:ext cx="232000" cy="210000"/>
                            </a:xfrm>
                            <a:prstGeom prst="rect">
                              <a:avLst/>
                            </a:prstGeom>
                            <a:noFill/>
                          </wps:spPr>
                          <wps:txbx>
                            <w:txbxContent>
                              <w:p w14:paraId="4FCA46C0"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CN</w:t>
                                </w:r>
                              </w:p>
                            </w:txbxContent>
                          </wps:txbx>
                          <wps:bodyPr wrap="square" lIns="22860" tIns="22860" rIns="22860" bIns="22860" rtlCol="0" anchor="ctr"/>
                        </wps:wsp>
                      </wpg:grpSp>
                      <wpg:grpSp>
                        <wpg:cNvPr id="10" name="Group 10"/>
                        <wpg:cNvGrpSpPr/>
                        <wpg:grpSpPr>
                          <a:xfrm>
                            <a:off x="1183000" y="152000"/>
                            <a:ext cx="432000" cy="144000"/>
                            <a:chOff x="1183000" y="152000"/>
                            <a:chExt cx="432000" cy="144000"/>
                          </a:xfrm>
                        </wpg:grpSpPr>
                        <wps:wsp>
                          <wps:cNvPr id="105" name="任意多边形: 形状 105"/>
                          <wps:cNvSpPr/>
                          <wps:spPr>
                            <a:xfrm>
                              <a:off x="1183000" y="152000"/>
                              <a:ext cx="432000" cy="144000"/>
                            </a:xfrm>
                            <a:custGeom>
                              <a:avLst/>
                              <a:gdLst/>
                              <a:ahLst/>
                              <a:cxnLst/>
                              <a:rect l="l" t="t" r="r" b="b"/>
                              <a:pathLst>
                                <a:path w="432000" h="144000" stroke="0">
                                  <a:moveTo>
                                    <a:pt x="0" y="144000"/>
                                  </a:moveTo>
                                  <a:lnTo>
                                    <a:pt x="0" y="0"/>
                                  </a:lnTo>
                                  <a:lnTo>
                                    <a:pt x="432000" y="0"/>
                                  </a:lnTo>
                                  <a:lnTo>
                                    <a:pt x="432000" y="144000"/>
                                  </a:lnTo>
                                  <a:lnTo>
                                    <a:pt x="0" y="144000"/>
                                  </a:lnTo>
                                  <a:close/>
                                </a:path>
                                <a:path w="432000" h="144000" fill="none">
                                  <a:moveTo>
                                    <a:pt x="0" y="144000"/>
                                  </a:moveTo>
                                  <a:lnTo>
                                    <a:pt x="432000" y="144000"/>
                                  </a:lnTo>
                                  <a:lnTo>
                                    <a:pt x="432000" y="0"/>
                                  </a:lnTo>
                                  <a:lnTo>
                                    <a:pt x="0" y="0"/>
                                  </a:lnTo>
                                  <a:lnTo>
                                    <a:pt x="0" y="144000"/>
                                  </a:lnTo>
                                  <a:close/>
                                </a:path>
                              </a:pathLst>
                            </a:custGeom>
                            <a:solidFill>
                              <a:srgbClr val="FFFFFF"/>
                            </a:solidFill>
                            <a:ln w="8000" cap="sq">
                              <a:solidFill>
                                <a:srgbClr val="000000"/>
                              </a:solidFill>
                            </a:ln>
                          </wps:spPr>
                          <wps:bodyPr/>
                        </wps:wsp>
                        <wps:wsp>
                          <wps:cNvPr id="11" name="Text 11"/>
                          <wps:cNvSpPr txBox="1"/>
                          <wps:spPr>
                            <a:xfrm>
                              <a:off x="1175000" y="119000"/>
                              <a:ext cx="448000" cy="210000"/>
                            </a:xfrm>
                            <a:prstGeom prst="rect">
                              <a:avLst/>
                            </a:prstGeom>
                            <a:noFill/>
                          </wps:spPr>
                          <wps:txbx>
                            <w:txbxContent>
                              <w:p w14:paraId="5E43D58A"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SFSF</w:t>
                                </w:r>
                              </w:p>
                            </w:txbxContent>
                          </wps:txbx>
                          <wps:bodyPr wrap="square" lIns="22860" tIns="22860" rIns="22860" bIns="22860" rtlCol="0" anchor="ctr"/>
                        </wps:wsp>
                      </wpg:grpSp>
                      <wpg:grpSp>
                        <wpg:cNvPr id="12" name="Group 12"/>
                        <wpg:cNvGrpSpPr/>
                        <wpg:grpSpPr>
                          <a:xfrm>
                            <a:off x="1867000" y="80000"/>
                            <a:ext cx="612000" cy="216000"/>
                            <a:chOff x="1867000" y="80000"/>
                            <a:chExt cx="612000" cy="216000"/>
                          </a:xfrm>
                        </wpg:grpSpPr>
                        <wps:wsp>
                          <wps:cNvPr id="106" name="任意多边形: 形状 106"/>
                          <wps:cNvSpPr/>
                          <wps:spPr>
                            <a:xfrm>
                              <a:off x="1867000" y="80000"/>
                              <a:ext cx="612000" cy="216000"/>
                            </a:xfrm>
                            <a:custGeom>
                              <a:avLst/>
                              <a:gdLst/>
                              <a:ahLst/>
                              <a:cxnLst/>
                              <a:rect l="l" t="t" r="r" b="b"/>
                              <a:pathLst>
                                <a:path w="612000" h="216000" stroke="0">
                                  <a:moveTo>
                                    <a:pt x="0" y="216000"/>
                                  </a:moveTo>
                                  <a:lnTo>
                                    <a:pt x="0" y="0"/>
                                  </a:lnTo>
                                  <a:lnTo>
                                    <a:pt x="612000" y="0"/>
                                  </a:lnTo>
                                  <a:lnTo>
                                    <a:pt x="612000" y="216000"/>
                                  </a:lnTo>
                                  <a:lnTo>
                                    <a:pt x="0" y="216000"/>
                                  </a:lnTo>
                                  <a:close/>
                                </a:path>
                                <a:path w="612000" h="216000" fill="none">
                                  <a:moveTo>
                                    <a:pt x="0" y="216000"/>
                                  </a:moveTo>
                                  <a:lnTo>
                                    <a:pt x="612000" y="216000"/>
                                  </a:lnTo>
                                  <a:lnTo>
                                    <a:pt x="612000" y="0"/>
                                  </a:lnTo>
                                  <a:lnTo>
                                    <a:pt x="0" y="0"/>
                                  </a:lnTo>
                                  <a:lnTo>
                                    <a:pt x="0" y="216000"/>
                                  </a:lnTo>
                                  <a:close/>
                                </a:path>
                              </a:pathLst>
                            </a:custGeom>
                            <a:solidFill>
                              <a:srgbClr val="FFFFFF"/>
                            </a:solidFill>
                            <a:ln w="8000" cap="sq">
                              <a:solidFill>
                                <a:srgbClr val="000000"/>
                              </a:solidFill>
                            </a:ln>
                          </wps:spPr>
                          <wps:bodyPr/>
                        </wps:wsp>
                        <wps:wsp>
                          <wps:cNvPr id="13" name="Text 13"/>
                          <wps:cNvSpPr txBox="1"/>
                          <wps:spPr>
                            <a:xfrm>
                              <a:off x="1875000" y="80000"/>
                              <a:ext cx="596000" cy="216000"/>
                            </a:xfrm>
                            <a:prstGeom prst="rect">
                              <a:avLst/>
                            </a:prstGeom>
                            <a:noFill/>
                          </wps:spPr>
                          <wps:txbx>
                            <w:txbxContent>
                              <w:p w14:paraId="771ABA04"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SFGF</w:t>
                                </w:r>
                              </w:p>
                            </w:txbxContent>
                          </wps:txbx>
                          <wps:bodyPr wrap="square" lIns="22860" tIns="22860" rIns="22860" bIns="22860" rtlCol="0" anchor="ctr"/>
                        </wps:wsp>
                      </wpg:grpSp>
                      <wpg:grpSp>
                        <wpg:cNvPr id="14" name="Group 14"/>
                        <wpg:cNvGrpSpPr/>
                        <wpg:grpSpPr>
                          <a:xfrm>
                            <a:off x="2695000" y="80000"/>
                            <a:ext cx="432000" cy="216000"/>
                            <a:chOff x="2695000" y="80000"/>
                            <a:chExt cx="432000" cy="216000"/>
                          </a:xfrm>
                        </wpg:grpSpPr>
                        <wps:wsp>
                          <wps:cNvPr id="110" name="任意多边形: 形状 110"/>
                          <wps:cNvSpPr/>
                          <wps:spPr>
                            <a:xfrm>
                              <a:off x="2695000" y="80000"/>
                              <a:ext cx="432000" cy="216000"/>
                            </a:xfrm>
                            <a:custGeom>
                              <a:avLst/>
                              <a:gdLst/>
                              <a:ahLst/>
                              <a:cxnLst/>
                              <a:rect l="l" t="t" r="r" b="b"/>
                              <a:pathLst>
                                <a:path w="432000" h="216000" stroke="0">
                                  <a:moveTo>
                                    <a:pt x="0" y="216000"/>
                                  </a:moveTo>
                                  <a:lnTo>
                                    <a:pt x="0" y="0"/>
                                  </a:lnTo>
                                  <a:lnTo>
                                    <a:pt x="432000" y="0"/>
                                  </a:lnTo>
                                  <a:lnTo>
                                    <a:pt x="432000" y="216000"/>
                                  </a:lnTo>
                                  <a:lnTo>
                                    <a:pt x="0" y="216000"/>
                                  </a:lnTo>
                                  <a:close/>
                                </a:path>
                                <a:path w="432000" h="216000" fill="none">
                                  <a:moveTo>
                                    <a:pt x="0" y="216000"/>
                                  </a:moveTo>
                                  <a:lnTo>
                                    <a:pt x="432000" y="216000"/>
                                  </a:lnTo>
                                  <a:lnTo>
                                    <a:pt x="432000" y="0"/>
                                  </a:lnTo>
                                  <a:lnTo>
                                    <a:pt x="0" y="0"/>
                                  </a:lnTo>
                                  <a:lnTo>
                                    <a:pt x="0" y="216000"/>
                                  </a:lnTo>
                                  <a:close/>
                                </a:path>
                              </a:pathLst>
                            </a:custGeom>
                            <a:solidFill>
                              <a:srgbClr val="FFFFFF"/>
                            </a:solidFill>
                            <a:ln w="8000" cap="sq">
                              <a:solidFill>
                                <a:srgbClr val="000000"/>
                              </a:solidFill>
                            </a:ln>
                          </wps:spPr>
                          <wps:bodyPr/>
                        </wps:wsp>
                        <wps:wsp>
                          <wps:cNvPr id="15" name="Text 15"/>
                          <wps:cNvSpPr txBox="1"/>
                          <wps:spPr>
                            <a:xfrm>
                              <a:off x="2703000" y="80000"/>
                              <a:ext cx="416000" cy="216000"/>
                            </a:xfrm>
                            <a:prstGeom prst="rect">
                              <a:avLst/>
                            </a:prstGeom>
                            <a:noFill/>
                          </wps:spPr>
                          <wps:txbx>
                            <w:txbxContent>
                              <w:p w14:paraId="79489BB5"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AF</w:t>
                                </w:r>
                              </w:p>
                            </w:txbxContent>
                          </wps:txbx>
                          <wps:bodyPr wrap="square" lIns="22860" tIns="22860" rIns="22860" bIns="22860" rtlCol="0" anchor="ctr"/>
                        </wps:wsp>
                      </wpg:grpSp>
                      <wps:wsp>
                        <wps:cNvPr id="113" name="任意多边形: 形状 113"/>
                        <wps:cNvSpPr/>
                        <wps:spPr>
                          <a:xfrm rot="5400000">
                            <a:off x="-1973098" y="2546098"/>
                            <a:ext cx="4506196" cy="6000"/>
                          </a:xfrm>
                          <a:custGeom>
                            <a:avLst/>
                            <a:gdLst/>
                            <a:ahLst/>
                            <a:cxnLst/>
                            <a:rect l="l" t="t" r="r" b="b"/>
                            <a:pathLst>
                              <a:path w="4506196" h="6000" fill="none">
                                <a:moveTo>
                                  <a:pt x="0" y="0"/>
                                </a:moveTo>
                                <a:lnTo>
                                  <a:pt x="4506196" y="0"/>
                                </a:lnTo>
                              </a:path>
                            </a:pathLst>
                          </a:custGeom>
                          <a:solidFill>
                            <a:srgbClr val="4672C4"/>
                          </a:solidFill>
                          <a:ln w="6000" cap="sq">
                            <a:solidFill>
                              <a:srgbClr val="000000"/>
                            </a:solidFill>
                          </a:ln>
                        </wps:spPr>
                        <wps:bodyPr/>
                      </wps:wsp>
                      <wps:wsp>
                        <wps:cNvPr id="114" name="任意多边形: 形状 114"/>
                        <wps:cNvSpPr/>
                        <wps:spPr>
                          <a:xfrm rot="5400000">
                            <a:off x="-1397098" y="2546098"/>
                            <a:ext cx="4506195" cy="6000"/>
                          </a:xfrm>
                          <a:custGeom>
                            <a:avLst/>
                            <a:gdLst/>
                            <a:ahLst/>
                            <a:cxnLst/>
                            <a:rect l="l" t="t" r="r" b="b"/>
                            <a:pathLst>
                              <a:path w="4506195" h="6000" fill="none">
                                <a:moveTo>
                                  <a:pt x="0" y="0"/>
                                </a:moveTo>
                                <a:lnTo>
                                  <a:pt x="4506195" y="0"/>
                                </a:lnTo>
                              </a:path>
                            </a:pathLst>
                          </a:custGeom>
                          <a:solidFill>
                            <a:srgbClr val="4672C4"/>
                          </a:solidFill>
                          <a:ln w="6000" cap="sq">
                            <a:solidFill>
                              <a:srgbClr val="000000"/>
                            </a:solidFill>
                          </a:ln>
                        </wps:spPr>
                        <wps:bodyPr/>
                      </wps:wsp>
                      <wps:wsp>
                        <wps:cNvPr id="115" name="任意多边形: 形状 115"/>
                        <wps:cNvSpPr/>
                        <wps:spPr>
                          <a:xfrm rot="5400000">
                            <a:off x="-1181098" y="2546098"/>
                            <a:ext cx="4506195" cy="6000"/>
                          </a:xfrm>
                          <a:custGeom>
                            <a:avLst/>
                            <a:gdLst/>
                            <a:ahLst/>
                            <a:cxnLst/>
                            <a:rect l="l" t="t" r="r" b="b"/>
                            <a:pathLst>
                              <a:path w="4506195" h="6000" fill="none">
                                <a:moveTo>
                                  <a:pt x="0" y="0"/>
                                </a:moveTo>
                                <a:lnTo>
                                  <a:pt x="4506195" y="0"/>
                                </a:lnTo>
                              </a:path>
                            </a:pathLst>
                          </a:custGeom>
                          <a:solidFill>
                            <a:srgbClr val="4672C4"/>
                          </a:solidFill>
                          <a:ln w="6000" cap="sq">
                            <a:solidFill>
                              <a:srgbClr val="000000"/>
                            </a:solidFill>
                          </a:ln>
                        </wps:spPr>
                        <wps:bodyPr/>
                      </wps:wsp>
                      <wps:wsp>
                        <wps:cNvPr id="116" name="任意多边形: 形状 116"/>
                        <wps:cNvSpPr/>
                        <wps:spPr>
                          <a:xfrm rot="5400000">
                            <a:off x="-839098" y="2546098"/>
                            <a:ext cx="4506195" cy="6000"/>
                          </a:xfrm>
                          <a:custGeom>
                            <a:avLst/>
                            <a:gdLst/>
                            <a:ahLst/>
                            <a:cxnLst/>
                            <a:rect l="l" t="t" r="r" b="b"/>
                            <a:pathLst>
                              <a:path w="4506195" h="6000" fill="none">
                                <a:moveTo>
                                  <a:pt x="0" y="0"/>
                                </a:moveTo>
                                <a:lnTo>
                                  <a:pt x="4506195" y="0"/>
                                </a:lnTo>
                              </a:path>
                            </a:pathLst>
                          </a:custGeom>
                          <a:solidFill>
                            <a:srgbClr val="4672C4"/>
                          </a:solidFill>
                          <a:ln w="6000" cap="sq">
                            <a:solidFill>
                              <a:srgbClr val="000000"/>
                            </a:solidFill>
                          </a:ln>
                        </wps:spPr>
                        <wps:bodyPr/>
                      </wps:wsp>
                      <wps:wsp>
                        <wps:cNvPr id="117" name="任意多边形: 形状 117"/>
                        <wps:cNvSpPr/>
                        <wps:spPr>
                          <a:xfrm rot="5400000">
                            <a:off x="-65098" y="2546098"/>
                            <a:ext cx="4506196" cy="6000"/>
                          </a:xfrm>
                          <a:custGeom>
                            <a:avLst/>
                            <a:gdLst/>
                            <a:ahLst/>
                            <a:cxnLst/>
                            <a:rect l="l" t="t" r="r" b="b"/>
                            <a:pathLst>
                              <a:path w="4506196" h="6000" fill="none">
                                <a:moveTo>
                                  <a:pt x="0" y="0"/>
                                </a:moveTo>
                                <a:lnTo>
                                  <a:pt x="4506196" y="0"/>
                                </a:lnTo>
                              </a:path>
                            </a:pathLst>
                          </a:custGeom>
                          <a:solidFill>
                            <a:srgbClr val="4672C4"/>
                          </a:solidFill>
                          <a:ln w="6000" cap="sq">
                            <a:solidFill>
                              <a:srgbClr val="000000"/>
                            </a:solidFill>
                          </a:ln>
                        </wps:spPr>
                        <wps:bodyPr/>
                      </wps:wsp>
                      <wps:wsp>
                        <wps:cNvPr id="118" name="任意多边形: 形状 118"/>
                        <wps:cNvSpPr/>
                        <wps:spPr>
                          <a:xfrm rot="5400000">
                            <a:off x="654902" y="2546098"/>
                            <a:ext cx="4506196" cy="6000"/>
                          </a:xfrm>
                          <a:custGeom>
                            <a:avLst/>
                            <a:gdLst/>
                            <a:ahLst/>
                            <a:cxnLst/>
                            <a:rect l="l" t="t" r="r" b="b"/>
                            <a:pathLst>
                              <a:path w="4506196" h="6000" fill="none">
                                <a:moveTo>
                                  <a:pt x="0" y="0"/>
                                </a:moveTo>
                                <a:lnTo>
                                  <a:pt x="4506196" y="0"/>
                                </a:lnTo>
                              </a:path>
                            </a:pathLst>
                          </a:custGeom>
                          <a:solidFill>
                            <a:srgbClr val="4672C4"/>
                          </a:solidFill>
                          <a:ln w="6000" cap="sq">
                            <a:solidFill>
                              <a:srgbClr val="000000"/>
                            </a:solidFill>
                          </a:ln>
                        </wps:spPr>
                        <wps:bodyPr/>
                      </wps:wsp>
                      <wps:wsp>
                        <wps:cNvPr id="121" name="任意多边形: 形状 121"/>
                        <wps:cNvSpPr/>
                        <wps:spPr>
                          <a:xfrm>
                            <a:off x="85000" y="440000"/>
                            <a:ext cx="3407000" cy="1050195"/>
                          </a:xfrm>
                          <a:custGeom>
                            <a:avLst/>
                            <a:gdLst/>
                            <a:ahLst/>
                            <a:cxnLst/>
                            <a:rect l="l" t="t" r="r" b="b"/>
                            <a:pathLst>
                              <a:path w="3407000" h="1050195" stroke="0">
                                <a:moveTo>
                                  <a:pt x="0" y="1050195"/>
                                </a:moveTo>
                                <a:lnTo>
                                  <a:pt x="0" y="0"/>
                                </a:lnTo>
                                <a:lnTo>
                                  <a:pt x="3407000" y="0"/>
                                </a:lnTo>
                                <a:lnTo>
                                  <a:pt x="3407000" y="1050195"/>
                                </a:lnTo>
                                <a:lnTo>
                                  <a:pt x="0" y="1050195"/>
                                </a:lnTo>
                                <a:close/>
                              </a:path>
                              <a:path w="3407000" h="1050195" fill="none">
                                <a:moveTo>
                                  <a:pt x="0" y="1050195"/>
                                </a:moveTo>
                                <a:lnTo>
                                  <a:pt x="3407000" y="1050195"/>
                                </a:lnTo>
                                <a:lnTo>
                                  <a:pt x="3407000" y="0"/>
                                </a:lnTo>
                                <a:lnTo>
                                  <a:pt x="0" y="0"/>
                                </a:lnTo>
                                <a:lnTo>
                                  <a:pt x="0" y="1050195"/>
                                </a:lnTo>
                                <a:close/>
                              </a:path>
                            </a:pathLst>
                          </a:custGeom>
                          <a:noFill/>
                          <a:ln w="8000" cap="sq">
                            <a:solidFill>
                              <a:srgbClr val="000000"/>
                            </a:solidFill>
                            <a:custDash>
                              <a:ds d="1100000" sp="500000"/>
                            </a:custDash>
                          </a:ln>
                        </wps:spPr>
                        <wps:bodyPr/>
                      </wps:wsp>
                      <wps:wsp>
                        <wps:cNvPr id="122" name="任意多边形: 形状 122"/>
                        <wps:cNvSpPr/>
                        <wps:spPr>
                          <a:xfrm>
                            <a:off x="85000" y="1616196"/>
                            <a:ext cx="3407000" cy="1737804"/>
                          </a:xfrm>
                          <a:custGeom>
                            <a:avLst/>
                            <a:gdLst/>
                            <a:ahLst/>
                            <a:cxnLst/>
                            <a:rect l="l" t="t" r="r" b="b"/>
                            <a:pathLst>
                              <a:path w="3407000" h="1737804" stroke="0">
                                <a:moveTo>
                                  <a:pt x="0" y="1737804"/>
                                </a:moveTo>
                                <a:lnTo>
                                  <a:pt x="0" y="0"/>
                                </a:lnTo>
                                <a:lnTo>
                                  <a:pt x="3407000" y="0"/>
                                </a:lnTo>
                                <a:lnTo>
                                  <a:pt x="3407000" y="1737804"/>
                                </a:lnTo>
                                <a:lnTo>
                                  <a:pt x="0" y="1737804"/>
                                </a:lnTo>
                                <a:close/>
                              </a:path>
                              <a:path w="3407000" h="1737804" fill="none">
                                <a:moveTo>
                                  <a:pt x="0" y="1737804"/>
                                </a:moveTo>
                                <a:lnTo>
                                  <a:pt x="3407000" y="1737804"/>
                                </a:lnTo>
                                <a:lnTo>
                                  <a:pt x="3407000" y="0"/>
                                </a:lnTo>
                                <a:lnTo>
                                  <a:pt x="0" y="0"/>
                                </a:lnTo>
                                <a:lnTo>
                                  <a:pt x="0" y="1737804"/>
                                </a:lnTo>
                                <a:close/>
                              </a:path>
                            </a:pathLst>
                          </a:custGeom>
                          <a:noFill/>
                          <a:ln w="8000" cap="sq">
                            <a:solidFill>
                              <a:srgbClr val="000000"/>
                            </a:solidFill>
                            <a:custDash>
                              <a:ds d="1100000" sp="500000"/>
                            </a:custDash>
                          </a:ln>
                        </wps:spPr>
                        <wps:bodyPr/>
                      </wps:wsp>
                      <wps:wsp>
                        <wps:cNvPr id="123" name="任意多边形: 形状 123"/>
                        <wps:cNvSpPr/>
                        <wps:spPr>
                          <a:xfrm>
                            <a:off x="85000" y="3436000"/>
                            <a:ext cx="3407000" cy="1420195"/>
                          </a:xfrm>
                          <a:custGeom>
                            <a:avLst/>
                            <a:gdLst/>
                            <a:ahLst/>
                            <a:cxnLst/>
                            <a:rect l="l" t="t" r="r" b="b"/>
                            <a:pathLst>
                              <a:path w="3407000" h="1420195" stroke="0">
                                <a:moveTo>
                                  <a:pt x="0" y="1420195"/>
                                </a:moveTo>
                                <a:lnTo>
                                  <a:pt x="0" y="0"/>
                                </a:lnTo>
                                <a:lnTo>
                                  <a:pt x="3407000" y="0"/>
                                </a:lnTo>
                                <a:lnTo>
                                  <a:pt x="3407000" y="1420195"/>
                                </a:lnTo>
                                <a:lnTo>
                                  <a:pt x="0" y="1420195"/>
                                </a:lnTo>
                                <a:close/>
                              </a:path>
                              <a:path w="3407000" h="1420195" fill="none">
                                <a:moveTo>
                                  <a:pt x="0" y="1420195"/>
                                </a:moveTo>
                                <a:lnTo>
                                  <a:pt x="3407000" y="1420195"/>
                                </a:lnTo>
                                <a:lnTo>
                                  <a:pt x="3407000" y="0"/>
                                </a:lnTo>
                                <a:lnTo>
                                  <a:pt x="0" y="0"/>
                                </a:lnTo>
                                <a:lnTo>
                                  <a:pt x="0" y="1420195"/>
                                </a:lnTo>
                                <a:close/>
                              </a:path>
                            </a:pathLst>
                          </a:custGeom>
                          <a:noFill/>
                          <a:ln w="8000" cap="sq">
                            <a:solidFill>
                              <a:srgbClr val="000000"/>
                            </a:solidFill>
                            <a:custDash>
                              <a:ds d="1100000" sp="500000"/>
                            </a:custDash>
                          </a:ln>
                        </wps:spPr>
                        <wps:bodyPr/>
                      </wps:wsp>
                      <wpg:grpSp>
                        <wpg:cNvPr id="16" name="Group 16"/>
                        <wpg:cNvGrpSpPr/>
                        <wpg:grpSpPr>
                          <a:xfrm>
                            <a:off x="22000" y="752195"/>
                            <a:ext cx="3434000" cy="144000"/>
                            <a:chOff x="22000" y="752195"/>
                            <a:chExt cx="3434000" cy="144000"/>
                          </a:xfrm>
                        </wpg:grpSpPr>
                        <wps:wsp>
                          <wps:cNvPr id="132" name="任意多边形: 形状 132"/>
                          <wps:cNvSpPr/>
                          <wps:spPr>
                            <a:xfrm>
                              <a:off x="22000" y="752195"/>
                              <a:ext cx="3434000" cy="144000"/>
                            </a:xfrm>
                            <a:custGeom>
                              <a:avLst/>
                              <a:gdLst/>
                              <a:ahLst/>
                              <a:cxnLst/>
                              <a:rect l="l" t="t" r="r" b="b"/>
                              <a:pathLst>
                                <a:path w="3434000" h="144000" stroke="0">
                                  <a:moveTo>
                                    <a:pt x="0" y="144000"/>
                                  </a:moveTo>
                                  <a:lnTo>
                                    <a:pt x="0" y="0"/>
                                  </a:lnTo>
                                  <a:lnTo>
                                    <a:pt x="3434000" y="0"/>
                                  </a:lnTo>
                                  <a:lnTo>
                                    <a:pt x="3434000" y="144000"/>
                                  </a:lnTo>
                                  <a:lnTo>
                                    <a:pt x="0" y="144000"/>
                                  </a:lnTo>
                                  <a:close/>
                                </a:path>
                                <a:path w="3434000" h="144000" fill="none">
                                  <a:moveTo>
                                    <a:pt x="0" y="144000"/>
                                  </a:moveTo>
                                  <a:lnTo>
                                    <a:pt x="3434000" y="144000"/>
                                  </a:lnTo>
                                  <a:lnTo>
                                    <a:pt x="3434000" y="0"/>
                                  </a:lnTo>
                                  <a:lnTo>
                                    <a:pt x="0" y="0"/>
                                  </a:lnTo>
                                  <a:lnTo>
                                    <a:pt x="0" y="144000"/>
                                  </a:lnTo>
                                  <a:close/>
                                </a:path>
                              </a:pathLst>
                            </a:custGeom>
                            <a:noFill/>
                            <a:ln w="0" cap="sq">
                              <a:noFill/>
                            </a:ln>
                          </wps:spPr>
                          <wps:bodyPr/>
                        </wps:wsp>
                        <wps:wsp>
                          <wps:cNvPr id="17" name="Text 17"/>
                          <wps:cNvSpPr txBox="1"/>
                          <wps:spPr>
                            <a:xfrm>
                              <a:off x="30000" y="719195"/>
                              <a:ext cx="3418000" cy="210000"/>
                            </a:xfrm>
                            <a:prstGeom prst="rect">
                              <a:avLst/>
                            </a:prstGeom>
                            <a:noFill/>
                          </wps:spPr>
                          <wps:txbx>
                            <w:txbxContent>
                              <w:p w14:paraId="63A7C32A"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 NAS Attach or Registration, establish PDN connections/PDU sessions</w:t>
                                </w:r>
                              </w:p>
                            </w:txbxContent>
                          </wps:txbx>
                          <wps:bodyPr wrap="square" lIns="22860" tIns="22860" rIns="22860" bIns="22860" rtlCol="0" anchor="ctr"/>
                        </wps:wsp>
                      </wpg:grpSp>
                      <wps:wsp>
                        <wps:cNvPr id="133" name="任意多边形: 形状 133"/>
                        <wps:cNvSpPr/>
                        <wps:spPr>
                          <a:xfrm flipV="1">
                            <a:off x="283000" y="908195"/>
                            <a:ext cx="797143" cy="6000"/>
                          </a:xfrm>
                          <a:custGeom>
                            <a:avLst/>
                            <a:gdLst/>
                            <a:ahLst/>
                            <a:cxnLst/>
                            <a:rect l="l" t="t" r="r" b="b"/>
                            <a:pathLst>
                              <a:path w="797143" h="6000" fill="none">
                                <a:moveTo>
                                  <a:pt x="0" y="0"/>
                                </a:moveTo>
                                <a:lnTo>
                                  <a:pt x="797143" y="0"/>
                                </a:lnTo>
                              </a:path>
                            </a:pathLst>
                          </a:custGeom>
                          <a:solidFill>
                            <a:srgbClr val="4672C4"/>
                          </a:solidFill>
                          <a:ln w="6000" cap="sq">
                            <a:solidFill>
                              <a:srgbClr val="000000"/>
                            </a:solidFill>
                            <a:tailEnd type="triangle" w="med" len="med"/>
                          </a:ln>
                        </wps:spPr>
                        <wps:bodyPr/>
                      </wps:wsp>
                      <wpg:grpSp>
                        <wpg:cNvPr id="18" name="Group 18"/>
                        <wpg:cNvGrpSpPr/>
                        <wpg:grpSpPr>
                          <a:xfrm>
                            <a:off x="337000" y="986196"/>
                            <a:ext cx="981000" cy="144000"/>
                            <a:chOff x="337000" y="986196"/>
                            <a:chExt cx="981000" cy="144000"/>
                          </a:xfrm>
                        </wpg:grpSpPr>
                        <wps:wsp>
                          <wps:cNvPr id="135" name="任意多边形: 形状 135"/>
                          <wps:cNvSpPr/>
                          <wps:spPr>
                            <a:xfrm>
                              <a:off x="337000" y="986196"/>
                              <a:ext cx="981000" cy="144000"/>
                            </a:xfrm>
                            <a:custGeom>
                              <a:avLst/>
                              <a:gdLst/>
                              <a:ahLst/>
                              <a:cxnLst/>
                              <a:rect l="l" t="t" r="r" b="b"/>
                              <a:pathLst>
                                <a:path w="981000" h="144000" stroke="0">
                                  <a:moveTo>
                                    <a:pt x="0" y="144000"/>
                                  </a:moveTo>
                                  <a:lnTo>
                                    <a:pt x="0" y="0"/>
                                  </a:lnTo>
                                  <a:lnTo>
                                    <a:pt x="981000" y="0"/>
                                  </a:lnTo>
                                  <a:lnTo>
                                    <a:pt x="981000" y="144000"/>
                                  </a:lnTo>
                                  <a:lnTo>
                                    <a:pt x="0" y="144000"/>
                                  </a:lnTo>
                                  <a:close/>
                                </a:path>
                                <a:path w="981000" h="144000" fill="none">
                                  <a:moveTo>
                                    <a:pt x="0" y="144000"/>
                                  </a:moveTo>
                                  <a:lnTo>
                                    <a:pt x="981000" y="144000"/>
                                  </a:lnTo>
                                  <a:lnTo>
                                    <a:pt x="981000" y="0"/>
                                  </a:lnTo>
                                  <a:lnTo>
                                    <a:pt x="0" y="0"/>
                                  </a:lnTo>
                                  <a:lnTo>
                                    <a:pt x="0" y="144000"/>
                                  </a:lnTo>
                                  <a:close/>
                                </a:path>
                              </a:pathLst>
                            </a:custGeom>
                            <a:noFill/>
                            <a:ln w="0" cap="sq">
                              <a:noFill/>
                            </a:ln>
                          </wps:spPr>
                          <wps:bodyPr/>
                        </wps:wsp>
                        <wps:wsp>
                          <wps:cNvPr id="19" name="Text 19"/>
                          <wps:cNvSpPr txBox="1"/>
                          <wps:spPr>
                            <a:xfrm>
                              <a:off x="345000" y="953196"/>
                              <a:ext cx="965000" cy="210000"/>
                            </a:xfrm>
                            <a:prstGeom prst="rect">
                              <a:avLst/>
                            </a:prstGeom>
                            <a:noFill/>
                          </wps:spPr>
                          <wps:txbx>
                            <w:txbxContent>
                              <w:p w14:paraId="624B790F" w14:textId="07D946F9"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2. MO Transactio</w:t>
                                </w:r>
                                <w:r>
                                  <w:rPr>
                                    <w:rFonts w:ascii="Arial" w:eastAsia="Arial" w:hAnsi="Arial"/>
                                    <w:color w:val="000000"/>
                                    <w:sz w:val="14"/>
                                    <w:szCs w:val="14"/>
                                  </w:rPr>
                                  <w:t>n</w:t>
                                </w:r>
                                <w:r>
                                  <w:rPr>
                                    <w:rFonts w:ascii="Arial" w:eastAsia="Arial" w:hAnsi="Arial"/>
                                    <w:color w:val="000000"/>
                                    <w:sz w:val="14"/>
                                    <w:szCs w:val="14"/>
                                  </w:rPr>
                                  <w:t>(s)</w:t>
                                </w:r>
                              </w:p>
                            </w:txbxContent>
                          </wps:txbx>
                          <wps:bodyPr wrap="square" lIns="22860" tIns="22860" rIns="22860" bIns="22860" rtlCol="0" anchor="ctr"/>
                        </wps:wsp>
                      </wpg:grpSp>
                      <wps:wsp>
                        <wps:cNvPr id="136" name="任意多边形: 形状 136"/>
                        <wps:cNvSpPr/>
                        <wps:spPr>
                          <a:xfrm flipV="1">
                            <a:off x="283000" y="1124195"/>
                            <a:ext cx="1134000" cy="6000"/>
                          </a:xfrm>
                          <a:custGeom>
                            <a:avLst/>
                            <a:gdLst/>
                            <a:ahLst/>
                            <a:cxnLst/>
                            <a:rect l="l" t="t" r="r" b="b"/>
                            <a:pathLst>
                              <a:path w="1134000" h="6000" fill="none">
                                <a:moveTo>
                                  <a:pt x="0" y="0"/>
                                </a:moveTo>
                                <a:lnTo>
                                  <a:pt x="1134000" y="0"/>
                                </a:lnTo>
                              </a:path>
                            </a:pathLst>
                          </a:custGeom>
                          <a:solidFill>
                            <a:srgbClr val="4672C4"/>
                          </a:solidFill>
                          <a:ln w="6000" cap="sq">
                            <a:solidFill>
                              <a:srgbClr val="000000"/>
                            </a:solidFill>
                            <a:tailEnd type="triangle" w="med" len="med"/>
                          </a:ln>
                        </wps:spPr>
                        <wps:bodyPr/>
                      </wps:wsp>
                      <wpg:grpSp>
                        <wpg:cNvPr id="20" name="Group 20"/>
                        <wpg:cNvGrpSpPr/>
                        <wpg:grpSpPr>
                          <a:xfrm>
                            <a:off x="272000" y="1220196"/>
                            <a:ext cx="1512000" cy="144000"/>
                            <a:chOff x="272000" y="1220196"/>
                            <a:chExt cx="1512000" cy="144000"/>
                          </a:xfrm>
                        </wpg:grpSpPr>
                        <wps:wsp>
                          <wps:cNvPr id="137" name="任意多边形: 形状 137"/>
                          <wps:cNvSpPr/>
                          <wps:spPr>
                            <a:xfrm>
                              <a:off x="272000" y="1220196"/>
                              <a:ext cx="1512000" cy="144000"/>
                            </a:xfrm>
                            <a:custGeom>
                              <a:avLst/>
                              <a:gdLst/>
                              <a:ahLst/>
                              <a:cxnLst/>
                              <a:rect l="l" t="t" r="r" b="b"/>
                              <a:pathLst>
                                <a:path w="1512000" h="144000" stroke="0">
                                  <a:moveTo>
                                    <a:pt x="0" y="144000"/>
                                  </a:moveTo>
                                  <a:lnTo>
                                    <a:pt x="0" y="0"/>
                                  </a:lnTo>
                                  <a:lnTo>
                                    <a:pt x="1512000" y="0"/>
                                  </a:lnTo>
                                  <a:lnTo>
                                    <a:pt x="1512000" y="144000"/>
                                  </a:lnTo>
                                  <a:lnTo>
                                    <a:pt x="0" y="144000"/>
                                  </a:lnTo>
                                  <a:close/>
                                </a:path>
                                <a:path w="1512000" h="144000" fill="none">
                                  <a:moveTo>
                                    <a:pt x="0" y="144000"/>
                                  </a:moveTo>
                                  <a:lnTo>
                                    <a:pt x="1512000" y="144000"/>
                                  </a:lnTo>
                                  <a:lnTo>
                                    <a:pt x="1512000" y="0"/>
                                  </a:lnTo>
                                  <a:lnTo>
                                    <a:pt x="0" y="0"/>
                                  </a:lnTo>
                                  <a:lnTo>
                                    <a:pt x="0" y="144000"/>
                                  </a:lnTo>
                                  <a:close/>
                                </a:path>
                              </a:pathLst>
                            </a:custGeom>
                            <a:noFill/>
                            <a:ln w="0" cap="sq">
                              <a:noFill/>
                            </a:ln>
                          </wps:spPr>
                          <wps:bodyPr/>
                        </wps:wsp>
                        <wps:wsp>
                          <wps:cNvPr id="21" name="Text 21"/>
                          <wps:cNvSpPr txBox="1"/>
                          <wps:spPr>
                            <a:xfrm>
                              <a:off x="280000" y="1187196"/>
                              <a:ext cx="1496000" cy="210000"/>
                            </a:xfrm>
                            <a:prstGeom prst="rect">
                              <a:avLst/>
                            </a:prstGeom>
                            <a:noFill/>
                          </wps:spPr>
                          <wps:txbx>
                            <w:txbxContent>
                              <w:p w14:paraId="5BD5280D"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3. NAS Detach or De-registration</w:t>
                                </w:r>
                              </w:p>
                            </w:txbxContent>
                          </wps:txbx>
                          <wps:bodyPr wrap="square" lIns="22860" tIns="22860" rIns="22860" bIns="22860" rtlCol="0" anchor="ctr"/>
                        </wps:wsp>
                      </wpg:grpSp>
                      <wps:wsp>
                        <wps:cNvPr id="138" name="任意多边形: 形状 138"/>
                        <wps:cNvSpPr/>
                        <wps:spPr>
                          <a:xfrm rot="10780902">
                            <a:off x="264977" y="1355945"/>
                            <a:ext cx="810012" cy="6000"/>
                          </a:xfrm>
                          <a:custGeom>
                            <a:avLst/>
                            <a:gdLst/>
                            <a:ahLst/>
                            <a:cxnLst/>
                            <a:rect l="l" t="t" r="r" b="b"/>
                            <a:pathLst>
                              <a:path w="810012" h="6000" fill="none">
                                <a:moveTo>
                                  <a:pt x="0" y="0"/>
                                </a:moveTo>
                                <a:lnTo>
                                  <a:pt x="810012" y="0"/>
                                </a:lnTo>
                              </a:path>
                            </a:pathLst>
                          </a:custGeom>
                          <a:solidFill>
                            <a:srgbClr val="4672C4"/>
                          </a:solidFill>
                          <a:ln w="6000" cap="sq">
                            <a:solidFill>
                              <a:srgbClr val="000000"/>
                            </a:solidFill>
                            <a:tailEnd type="triangle" w="med" len="med"/>
                          </a:ln>
                        </wps:spPr>
                        <wps:bodyPr/>
                      </wps:wsp>
                      <wpg:grpSp>
                        <wpg:cNvPr id="22" name="Group 22"/>
                        <wpg:cNvGrpSpPr/>
                        <wpg:grpSpPr>
                          <a:xfrm>
                            <a:off x="1136000" y="1900196"/>
                            <a:ext cx="1672000" cy="144000"/>
                            <a:chOff x="1136000" y="1900196"/>
                            <a:chExt cx="1672000" cy="144000"/>
                          </a:xfrm>
                        </wpg:grpSpPr>
                        <wps:wsp>
                          <wps:cNvPr id="139" name="任意多边形: 形状 139"/>
                          <wps:cNvSpPr/>
                          <wps:spPr>
                            <a:xfrm>
                              <a:off x="1136000" y="1900196"/>
                              <a:ext cx="1672000" cy="144000"/>
                            </a:xfrm>
                            <a:custGeom>
                              <a:avLst/>
                              <a:gdLst/>
                              <a:ahLst/>
                              <a:cxnLst/>
                              <a:rect l="l" t="t" r="r" b="b"/>
                              <a:pathLst>
                                <a:path w="1672000" h="144000" stroke="0">
                                  <a:moveTo>
                                    <a:pt x="0" y="144000"/>
                                  </a:moveTo>
                                  <a:lnTo>
                                    <a:pt x="0" y="0"/>
                                  </a:lnTo>
                                  <a:lnTo>
                                    <a:pt x="1672000" y="0"/>
                                  </a:lnTo>
                                  <a:lnTo>
                                    <a:pt x="1672000" y="144000"/>
                                  </a:lnTo>
                                  <a:lnTo>
                                    <a:pt x="0" y="144000"/>
                                  </a:lnTo>
                                  <a:close/>
                                </a:path>
                                <a:path w="1672000" h="144000" fill="none">
                                  <a:moveTo>
                                    <a:pt x="0" y="144000"/>
                                  </a:moveTo>
                                  <a:lnTo>
                                    <a:pt x="1672000" y="144000"/>
                                  </a:lnTo>
                                  <a:lnTo>
                                    <a:pt x="1672000" y="0"/>
                                  </a:lnTo>
                                  <a:lnTo>
                                    <a:pt x="0" y="0"/>
                                  </a:lnTo>
                                  <a:lnTo>
                                    <a:pt x="0" y="144000"/>
                                  </a:lnTo>
                                  <a:close/>
                                </a:path>
                              </a:pathLst>
                            </a:custGeom>
                            <a:noFill/>
                            <a:ln w="0" cap="sq">
                              <a:noFill/>
                            </a:ln>
                          </wps:spPr>
                          <wps:bodyPr/>
                        </wps:wsp>
                        <wps:wsp>
                          <wps:cNvPr id="23" name="Text 23"/>
                          <wps:cNvSpPr txBox="1"/>
                          <wps:spPr>
                            <a:xfrm>
                              <a:off x="1144000" y="1867196"/>
                              <a:ext cx="1656000" cy="210000"/>
                            </a:xfrm>
                            <a:prstGeom prst="rect">
                              <a:avLst/>
                            </a:prstGeom>
                            <a:noFill/>
                          </wps:spPr>
                          <wps:txbx>
                            <w:txbxContent>
                              <w:p w14:paraId="7463D653"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4. Transfer MO Transaction(s)</w:t>
                                </w:r>
                              </w:p>
                            </w:txbxContent>
                          </wps:txbx>
                          <wps:bodyPr wrap="square" lIns="22860" tIns="22860" rIns="22860" bIns="22860" rtlCol="0" anchor="ctr"/>
                        </wps:wsp>
                      </wpg:grpSp>
                      <wps:wsp>
                        <wps:cNvPr id="140" name="任意多边形: 形状 140"/>
                        <wps:cNvSpPr/>
                        <wps:spPr>
                          <a:xfrm flipV="1">
                            <a:off x="1424000" y="2063396"/>
                            <a:ext cx="767000" cy="6000"/>
                          </a:xfrm>
                          <a:custGeom>
                            <a:avLst/>
                            <a:gdLst/>
                            <a:ahLst/>
                            <a:cxnLst/>
                            <a:rect l="l" t="t" r="r" b="b"/>
                            <a:pathLst>
                              <a:path w="767000" h="6000" fill="none">
                                <a:moveTo>
                                  <a:pt x="0" y="0"/>
                                </a:moveTo>
                                <a:lnTo>
                                  <a:pt x="767000" y="0"/>
                                </a:lnTo>
                              </a:path>
                            </a:pathLst>
                          </a:custGeom>
                          <a:solidFill>
                            <a:srgbClr val="4672C4"/>
                          </a:solidFill>
                          <a:ln w="6000" cap="sq">
                            <a:solidFill>
                              <a:srgbClr val="000000"/>
                            </a:solidFill>
                            <a:tailEnd type="triangle" w="med" len="med"/>
                          </a:ln>
                        </wps:spPr>
                        <wps:bodyPr/>
                      </wps:wsp>
                      <wpg:grpSp>
                        <wpg:cNvPr id="24" name="Group 24"/>
                        <wpg:cNvGrpSpPr/>
                        <wpg:grpSpPr>
                          <a:xfrm>
                            <a:off x="1872000" y="2336196"/>
                            <a:ext cx="1332000" cy="144000"/>
                            <a:chOff x="1872000" y="2336196"/>
                            <a:chExt cx="1332000" cy="144000"/>
                          </a:xfrm>
                        </wpg:grpSpPr>
                        <wps:wsp>
                          <wps:cNvPr id="144" name="任意多边形: 形状 144"/>
                          <wps:cNvSpPr/>
                          <wps:spPr>
                            <a:xfrm>
                              <a:off x="1872000" y="2336196"/>
                              <a:ext cx="1332000" cy="144000"/>
                            </a:xfrm>
                            <a:custGeom>
                              <a:avLst/>
                              <a:gdLst/>
                              <a:ahLst/>
                              <a:cxnLst/>
                              <a:rect l="l" t="t" r="r" b="b"/>
                              <a:pathLst>
                                <a:path w="1332000" h="144000" stroke="0">
                                  <a:moveTo>
                                    <a:pt x="0" y="144000"/>
                                  </a:moveTo>
                                  <a:lnTo>
                                    <a:pt x="0" y="0"/>
                                  </a:lnTo>
                                  <a:lnTo>
                                    <a:pt x="1332000" y="0"/>
                                  </a:lnTo>
                                  <a:lnTo>
                                    <a:pt x="1332000" y="144000"/>
                                  </a:lnTo>
                                  <a:lnTo>
                                    <a:pt x="0" y="144000"/>
                                  </a:lnTo>
                                  <a:close/>
                                </a:path>
                                <a:path w="1332000" h="144000" fill="none">
                                  <a:moveTo>
                                    <a:pt x="0" y="144000"/>
                                  </a:moveTo>
                                  <a:lnTo>
                                    <a:pt x="1332000" y="144000"/>
                                  </a:lnTo>
                                  <a:lnTo>
                                    <a:pt x="1332000" y="0"/>
                                  </a:lnTo>
                                  <a:lnTo>
                                    <a:pt x="0" y="0"/>
                                  </a:lnTo>
                                  <a:lnTo>
                                    <a:pt x="0" y="144000"/>
                                  </a:lnTo>
                                  <a:close/>
                                </a:path>
                              </a:pathLst>
                            </a:custGeom>
                            <a:noFill/>
                            <a:ln w="0" cap="sq">
                              <a:noFill/>
                            </a:ln>
                          </wps:spPr>
                          <wps:bodyPr/>
                        </wps:wsp>
                        <wps:wsp>
                          <wps:cNvPr id="25" name="Text 25"/>
                          <wps:cNvSpPr txBox="1"/>
                          <wps:spPr>
                            <a:xfrm>
                              <a:off x="1880000" y="2303196"/>
                              <a:ext cx="1316000" cy="210000"/>
                            </a:xfrm>
                            <a:prstGeom prst="rect">
                              <a:avLst/>
                            </a:prstGeom>
                            <a:noFill/>
                          </wps:spPr>
                          <wps:txbx>
                            <w:txbxContent>
                              <w:p w14:paraId="7965014E" w14:textId="661914F6"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5. MO Transaction(s)</w:t>
                                </w:r>
                              </w:p>
                            </w:txbxContent>
                          </wps:txbx>
                          <wps:bodyPr wrap="square" lIns="22860" tIns="22860" rIns="22860" bIns="22860" rtlCol="0" anchor="ctr"/>
                        </wps:wsp>
                      </wpg:grpSp>
                      <wps:wsp>
                        <wps:cNvPr id="145" name="任意多边形: 形状 145"/>
                        <wps:cNvSpPr/>
                        <wps:spPr>
                          <a:xfrm flipV="1">
                            <a:off x="2191000" y="2556196"/>
                            <a:ext cx="720000" cy="6000"/>
                          </a:xfrm>
                          <a:custGeom>
                            <a:avLst/>
                            <a:gdLst/>
                            <a:ahLst/>
                            <a:cxnLst/>
                            <a:rect l="l" t="t" r="r" b="b"/>
                            <a:pathLst>
                              <a:path w="720000" h="6000" fill="none">
                                <a:moveTo>
                                  <a:pt x="0" y="0"/>
                                </a:moveTo>
                                <a:lnTo>
                                  <a:pt x="720000" y="0"/>
                                </a:lnTo>
                              </a:path>
                            </a:pathLst>
                          </a:custGeom>
                          <a:solidFill>
                            <a:srgbClr val="4672C4"/>
                          </a:solidFill>
                          <a:ln w="6000" cap="sq">
                            <a:solidFill>
                              <a:srgbClr val="000000"/>
                            </a:solidFill>
                            <a:tailEnd type="triangle" w="med" len="med"/>
                          </a:ln>
                        </wps:spPr>
                        <wps:bodyPr/>
                      </wps:wsp>
                      <wpg:grpSp>
                        <wpg:cNvPr id="26" name="Group 26"/>
                        <wpg:cNvGrpSpPr/>
                        <wpg:grpSpPr>
                          <a:xfrm>
                            <a:off x="1872000" y="2624196"/>
                            <a:ext cx="1332000" cy="144000"/>
                            <a:chOff x="1872000" y="2624196"/>
                            <a:chExt cx="1332000" cy="144000"/>
                          </a:xfrm>
                        </wpg:grpSpPr>
                        <wps:wsp>
                          <wps:cNvPr id="148" name="任意多边形: 形状 148"/>
                          <wps:cNvSpPr/>
                          <wps:spPr>
                            <a:xfrm>
                              <a:off x="1872000" y="2624196"/>
                              <a:ext cx="1332000" cy="144000"/>
                            </a:xfrm>
                            <a:custGeom>
                              <a:avLst/>
                              <a:gdLst/>
                              <a:ahLst/>
                              <a:cxnLst/>
                              <a:rect l="l" t="t" r="r" b="b"/>
                              <a:pathLst>
                                <a:path w="1332000" h="144000" stroke="0">
                                  <a:moveTo>
                                    <a:pt x="0" y="144000"/>
                                  </a:moveTo>
                                  <a:lnTo>
                                    <a:pt x="0" y="0"/>
                                  </a:lnTo>
                                  <a:lnTo>
                                    <a:pt x="1332000" y="0"/>
                                  </a:lnTo>
                                  <a:lnTo>
                                    <a:pt x="1332000" y="144000"/>
                                  </a:lnTo>
                                  <a:lnTo>
                                    <a:pt x="0" y="144000"/>
                                  </a:lnTo>
                                  <a:close/>
                                </a:path>
                                <a:path w="1332000" h="144000" fill="none">
                                  <a:moveTo>
                                    <a:pt x="0" y="144000"/>
                                  </a:moveTo>
                                  <a:lnTo>
                                    <a:pt x="1332000" y="144000"/>
                                  </a:lnTo>
                                  <a:lnTo>
                                    <a:pt x="1332000" y="0"/>
                                  </a:lnTo>
                                  <a:lnTo>
                                    <a:pt x="0" y="0"/>
                                  </a:lnTo>
                                  <a:lnTo>
                                    <a:pt x="0" y="144000"/>
                                  </a:lnTo>
                                  <a:close/>
                                </a:path>
                              </a:pathLst>
                            </a:custGeom>
                            <a:noFill/>
                            <a:ln w="0" cap="sq">
                              <a:noFill/>
                            </a:ln>
                          </wps:spPr>
                          <wps:bodyPr/>
                        </wps:wsp>
                        <wps:wsp>
                          <wps:cNvPr id="27" name="Text 27"/>
                          <wps:cNvSpPr txBox="1"/>
                          <wps:spPr>
                            <a:xfrm>
                              <a:off x="1880000" y="2591196"/>
                              <a:ext cx="1316000" cy="210000"/>
                            </a:xfrm>
                            <a:prstGeom prst="rect">
                              <a:avLst/>
                            </a:prstGeom>
                            <a:noFill/>
                          </wps:spPr>
                          <wps:txbx>
                            <w:txbxContent>
                              <w:p w14:paraId="3D7821FD" w14:textId="6B461654"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6. MT Transaction(s)</w:t>
                                </w:r>
                              </w:p>
                            </w:txbxContent>
                          </wps:txbx>
                          <wps:bodyPr wrap="square" lIns="22860" tIns="22860" rIns="22860" bIns="22860" rtlCol="0" anchor="ctr"/>
                        </wps:wsp>
                      </wpg:grpSp>
                      <wps:wsp>
                        <wps:cNvPr id="149" name="任意多边形: 形状 149"/>
                        <wps:cNvSpPr/>
                        <wps:spPr>
                          <a:xfrm rot="10800000">
                            <a:off x="2191000" y="2808196"/>
                            <a:ext cx="720000" cy="6000"/>
                          </a:xfrm>
                          <a:custGeom>
                            <a:avLst/>
                            <a:gdLst/>
                            <a:ahLst/>
                            <a:cxnLst/>
                            <a:rect l="l" t="t" r="r" b="b"/>
                            <a:pathLst>
                              <a:path w="720000" h="6000" fill="none">
                                <a:moveTo>
                                  <a:pt x="0" y="0"/>
                                </a:moveTo>
                                <a:lnTo>
                                  <a:pt x="720000" y="0"/>
                                </a:lnTo>
                              </a:path>
                            </a:pathLst>
                          </a:custGeom>
                          <a:solidFill>
                            <a:srgbClr val="4672C4"/>
                          </a:solidFill>
                          <a:ln w="6000" cap="sq">
                            <a:solidFill>
                              <a:srgbClr val="000000"/>
                            </a:solidFill>
                            <a:tailEnd type="triangle" w="med" len="med"/>
                          </a:ln>
                        </wps:spPr>
                        <wps:bodyPr/>
                      </wps:wsp>
                      <wpg:grpSp>
                        <wpg:cNvPr id="28" name="Group 28"/>
                        <wpg:cNvGrpSpPr/>
                        <wpg:grpSpPr>
                          <a:xfrm>
                            <a:off x="1332000" y="2930196"/>
                            <a:ext cx="1512000" cy="144000"/>
                            <a:chOff x="1332000" y="2930196"/>
                            <a:chExt cx="1512000" cy="144000"/>
                          </a:xfrm>
                        </wpg:grpSpPr>
                        <wps:wsp>
                          <wps:cNvPr id="150" name="任意多边形: 形状 150"/>
                          <wps:cNvSpPr/>
                          <wps:spPr>
                            <a:xfrm>
                              <a:off x="1332000" y="2930196"/>
                              <a:ext cx="1512000" cy="144000"/>
                            </a:xfrm>
                            <a:custGeom>
                              <a:avLst/>
                              <a:gdLst/>
                              <a:ahLst/>
                              <a:cxnLst/>
                              <a:rect l="l" t="t" r="r" b="b"/>
                              <a:pathLst>
                                <a:path w="1512000" h="144000" stroke="0">
                                  <a:moveTo>
                                    <a:pt x="0" y="144000"/>
                                  </a:moveTo>
                                  <a:lnTo>
                                    <a:pt x="0" y="0"/>
                                  </a:lnTo>
                                  <a:lnTo>
                                    <a:pt x="1512000" y="0"/>
                                  </a:lnTo>
                                  <a:lnTo>
                                    <a:pt x="1512000" y="144000"/>
                                  </a:lnTo>
                                  <a:lnTo>
                                    <a:pt x="0" y="144000"/>
                                  </a:lnTo>
                                  <a:close/>
                                </a:path>
                                <a:path w="1512000" h="144000" fill="none">
                                  <a:moveTo>
                                    <a:pt x="0" y="144000"/>
                                  </a:moveTo>
                                  <a:lnTo>
                                    <a:pt x="1512000" y="144000"/>
                                  </a:lnTo>
                                  <a:lnTo>
                                    <a:pt x="1512000" y="0"/>
                                  </a:lnTo>
                                  <a:lnTo>
                                    <a:pt x="0" y="0"/>
                                  </a:lnTo>
                                  <a:lnTo>
                                    <a:pt x="0" y="144000"/>
                                  </a:lnTo>
                                  <a:close/>
                                </a:path>
                              </a:pathLst>
                            </a:custGeom>
                            <a:noFill/>
                            <a:ln w="0" cap="sq">
                              <a:noFill/>
                            </a:ln>
                          </wps:spPr>
                          <wps:bodyPr/>
                        </wps:wsp>
                        <wps:wsp>
                          <wps:cNvPr id="29" name="Text 29"/>
                          <wps:cNvSpPr txBox="1"/>
                          <wps:spPr>
                            <a:xfrm>
                              <a:off x="1340000" y="2897196"/>
                              <a:ext cx="1496000" cy="210000"/>
                            </a:xfrm>
                            <a:prstGeom prst="rect">
                              <a:avLst/>
                            </a:prstGeom>
                            <a:noFill/>
                          </wps:spPr>
                          <wps:txbx>
                            <w:txbxContent>
                              <w:p w14:paraId="160510E7" w14:textId="77777777" w:rsidR="004E0F42" w:rsidRDefault="004E0F42" w:rsidP="004E0F42">
                                <w:pPr>
                                  <w:snapToGrid w:val="0"/>
                                  <w:spacing w:line="200" w:lineRule="auto"/>
                                  <w:jc w:val="center"/>
                                  <w:rPr>
                                    <w:rFonts w:ascii="Arial" w:eastAsia="Arial" w:hAnsi="Arial"/>
                                    <w:color w:val="000000"/>
                                    <w:sz w:val="14"/>
                                    <w:szCs w:val="14"/>
                                  </w:rPr>
                                </w:pPr>
                                <w:r>
                                  <w:rPr>
                                    <w:rFonts w:ascii="Arial" w:eastAsia="Arial" w:hAnsi="Arial"/>
                                    <w:color w:val="000000"/>
                                    <w:sz w:val="14"/>
                                    <w:szCs w:val="14"/>
                                  </w:rPr>
                                  <w:t>7. Transfer MT Transaction(s)</w:t>
                                </w:r>
                              </w:p>
                            </w:txbxContent>
                          </wps:txbx>
                          <wps:bodyPr wrap="square" lIns="22860" tIns="22860" rIns="22860" bIns="22860" rtlCol="0" anchor="ctr"/>
                        </wps:wsp>
                      </wpg:grpSp>
                      <wps:wsp>
                        <wps:cNvPr id="151" name="任意多边形: 形状 151"/>
                        <wps:cNvSpPr/>
                        <wps:spPr>
                          <a:xfrm rot="10800000">
                            <a:off x="1417000" y="3086196"/>
                            <a:ext cx="774000" cy="6000"/>
                          </a:xfrm>
                          <a:custGeom>
                            <a:avLst/>
                            <a:gdLst/>
                            <a:ahLst/>
                            <a:cxnLst/>
                            <a:rect l="l" t="t" r="r" b="b"/>
                            <a:pathLst>
                              <a:path w="774000" h="6000" fill="none">
                                <a:moveTo>
                                  <a:pt x="0" y="0"/>
                                </a:moveTo>
                                <a:lnTo>
                                  <a:pt x="774000" y="0"/>
                                </a:lnTo>
                              </a:path>
                            </a:pathLst>
                          </a:custGeom>
                          <a:solidFill>
                            <a:srgbClr val="4672C4"/>
                          </a:solidFill>
                          <a:ln w="6000" cap="sq">
                            <a:solidFill>
                              <a:srgbClr val="000000"/>
                            </a:solidFill>
                            <a:tailEnd type="triangle" w="med" len="med"/>
                          </a:ln>
                        </wps:spPr>
                        <wps:bodyPr/>
                      </wps:wsp>
                      <wpg:grpSp>
                        <wpg:cNvPr id="30" name="Group 30"/>
                        <wpg:cNvGrpSpPr/>
                        <wpg:grpSpPr>
                          <a:xfrm>
                            <a:off x="22000" y="3616226"/>
                            <a:ext cx="3337000" cy="144000"/>
                            <a:chOff x="22000" y="3616226"/>
                            <a:chExt cx="3337000" cy="144000"/>
                          </a:xfrm>
                        </wpg:grpSpPr>
                        <wps:wsp>
                          <wps:cNvPr id="154" name="任意多边形: 形状 154"/>
                          <wps:cNvSpPr/>
                          <wps:spPr>
                            <a:xfrm>
                              <a:off x="22000" y="3616226"/>
                              <a:ext cx="3337000" cy="144000"/>
                            </a:xfrm>
                            <a:custGeom>
                              <a:avLst/>
                              <a:gdLst/>
                              <a:ahLst/>
                              <a:cxnLst/>
                              <a:rect l="l" t="t" r="r" b="b"/>
                              <a:pathLst>
                                <a:path w="3337000" h="144000" stroke="0">
                                  <a:moveTo>
                                    <a:pt x="0" y="144000"/>
                                  </a:moveTo>
                                  <a:lnTo>
                                    <a:pt x="0" y="0"/>
                                  </a:lnTo>
                                  <a:lnTo>
                                    <a:pt x="3337000" y="0"/>
                                  </a:lnTo>
                                  <a:lnTo>
                                    <a:pt x="3337000" y="144000"/>
                                  </a:lnTo>
                                  <a:lnTo>
                                    <a:pt x="0" y="144000"/>
                                  </a:lnTo>
                                  <a:close/>
                                </a:path>
                                <a:path w="3337000" h="144000" fill="none">
                                  <a:moveTo>
                                    <a:pt x="0" y="144000"/>
                                  </a:moveTo>
                                  <a:lnTo>
                                    <a:pt x="3337000" y="144000"/>
                                  </a:lnTo>
                                  <a:lnTo>
                                    <a:pt x="3337000" y="0"/>
                                  </a:lnTo>
                                  <a:lnTo>
                                    <a:pt x="0" y="0"/>
                                  </a:lnTo>
                                  <a:lnTo>
                                    <a:pt x="0" y="144000"/>
                                  </a:lnTo>
                                  <a:close/>
                                </a:path>
                              </a:pathLst>
                            </a:custGeom>
                            <a:noFill/>
                            <a:ln w="0" cap="sq">
                              <a:noFill/>
                            </a:ln>
                          </wps:spPr>
                          <wps:bodyPr/>
                        </wps:wsp>
                        <wps:wsp>
                          <wps:cNvPr id="31" name="Text 31"/>
                          <wps:cNvSpPr txBox="1"/>
                          <wps:spPr>
                            <a:xfrm>
                              <a:off x="30000" y="3583226"/>
                              <a:ext cx="3321000" cy="210000"/>
                            </a:xfrm>
                            <a:prstGeom prst="rect">
                              <a:avLst/>
                            </a:prstGeom>
                            <a:noFill/>
                          </wps:spPr>
                          <wps:txbx>
                            <w:txbxContent>
                              <w:p w14:paraId="78F94767" w14:textId="77777777" w:rsidR="004E0F42" w:rsidRDefault="004E0F42" w:rsidP="004E0F42">
                                <w:pPr>
                                  <w:snapToGrid w:val="0"/>
                                  <w:spacing w:line="200" w:lineRule="auto"/>
                                  <w:jc w:val="center"/>
                                  <w:rPr>
                                    <w:rFonts w:ascii="Arial" w:eastAsia="Arial" w:hAnsi="Arial"/>
                                    <w:color w:val="000000"/>
                                    <w:sz w:val="14"/>
                                    <w:szCs w:val="14"/>
                                  </w:rPr>
                                </w:pPr>
                                <w:r>
                                  <w:rPr>
                                    <w:rFonts w:ascii="Arial" w:eastAsia="Arial" w:hAnsi="Arial"/>
                                    <w:color w:val="000000"/>
                                    <w:sz w:val="14"/>
                                    <w:szCs w:val="14"/>
                                  </w:rPr>
                                  <w:t>9. NAS Attach or Registration, establish PDN connections/PDU sessions</w:t>
                                </w:r>
                              </w:p>
                            </w:txbxContent>
                          </wps:txbx>
                          <wps:bodyPr wrap="square" lIns="22860" tIns="22860" rIns="22860" bIns="22860" rtlCol="0" anchor="ctr"/>
                        </wps:wsp>
                      </wpg:grpSp>
                      <wps:wsp>
                        <wps:cNvPr id="155" name="任意多边形: 形状 155"/>
                        <wps:cNvSpPr/>
                        <wps:spPr>
                          <a:xfrm flipV="1">
                            <a:off x="288857" y="3804000"/>
                            <a:ext cx="797143" cy="6000"/>
                          </a:xfrm>
                          <a:custGeom>
                            <a:avLst/>
                            <a:gdLst/>
                            <a:ahLst/>
                            <a:cxnLst/>
                            <a:rect l="l" t="t" r="r" b="b"/>
                            <a:pathLst>
                              <a:path w="797143" h="6000" fill="none">
                                <a:moveTo>
                                  <a:pt x="0" y="0"/>
                                </a:moveTo>
                                <a:lnTo>
                                  <a:pt x="797143" y="0"/>
                                </a:lnTo>
                              </a:path>
                            </a:pathLst>
                          </a:custGeom>
                          <a:solidFill>
                            <a:srgbClr val="4672C4"/>
                          </a:solidFill>
                          <a:ln w="6000" cap="sq">
                            <a:solidFill>
                              <a:srgbClr val="000000"/>
                            </a:solidFill>
                            <a:tailEnd type="triangle" w="med" len="med"/>
                          </a:ln>
                        </wps:spPr>
                        <wps:bodyPr/>
                      </wps:wsp>
                      <wpg:grpSp>
                        <wpg:cNvPr id="32" name="Group 32"/>
                        <wpg:cNvGrpSpPr/>
                        <wpg:grpSpPr>
                          <a:xfrm>
                            <a:off x="340000" y="4270000"/>
                            <a:ext cx="1044000" cy="144000"/>
                            <a:chOff x="340000" y="4270000"/>
                            <a:chExt cx="1044000" cy="144000"/>
                          </a:xfrm>
                        </wpg:grpSpPr>
                        <wps:wsp>
                          <wps:cNvPr id="156" name="任意多边形: 形状 156"/>
                          <wps:cNvSpPr/>
                          <wps:spPr>
                            <a:xfrm>
                              <a:off x="340000" y="4270000"/>
                              <a:ext cx="1044000" cy="144000"/>
                            </a:xfrm>
                            <a:custGeom>
                              <a:avLst/>
                              <a:gdLst/>
                              <a:ahLst/>
                              <a:cxnLst/>
                              <a:rect l="l" t="t" r="r" b="b"/>
                              <a:pathLst>
                                <a:path w="1044000" h="144000" stroke="0">
                                  <a:moveTo>
                                    <a:pt x="0" y="144000"/>
                                  </a:moveTo>
                                  <a:lnTo>
                                    <a:pt x="0" y="0"/>
                                  </a:lnTo>
                                  <a:lnTo>
                                    <a:pt x="1044000" y="0"/>
                                  </a:lnTo>
                                  <a:lnTo>
                                    <a:pt x="1044000" y="144000"/>
                                  </a:lnTo>
                                  <a:lnTo>
                                    <a:pt x="0" y="144000"/>
                                  </a:lnTo>
                                  <a:close/>
                                </a:path>
                                <a:path w="1044000" h="144000" fill="none">
                                  <a:moveTo>
                                    <a:pt x="0" y="144000"/>
                                  </a:moveTo>
                                  <a:lnTo>
                                    <a:pt x="1044000" y="144000"/>
                                  </a:lnTo>
                                  <a:lnTo>
                                    <a:pt x="1044000" y="0"/>
                                  </a:lnTo>
                                  <a:lnTo>
                                    <a:pt x="0" y="0"/>
                                  </a:lnTo>
                                  <a:lnTo>
                                    <a:pt x="0" y="144000"/>
                                  </a:lnTo>
                                  <a:close/>
                                </a:path>
                              </a:pathLst>
                            </a:custGeom>
                            <a:noFill/>
                            <a:ln w="0" cap="sq">
                              <a:noFill/>
                            </a:ln>
                          </wps:spPr>
                          <wps:bodyPr/>
                        </wps:wsp>
                        <wps:wsp>
                          <wps:cNvPr id="33" name="Text 33"/>
                          <wps:cNvSpPr txBox="1"/>
                          <wps:spPr>
                            <a:xfrm>
                              <a:off x="348000" y="4237000"/>
                              <a:ext cx="1028000" cy="210000"/>
                            </a:xfrm>
                            <a:prstGeom prst="rect">
                              <a:avLst/>
                            </a:prstGeom>
                            <a:noFill/>
                          </wps:spPr>
                          <wps:txbx>
                            <w:txbxContent>
                              <w:p w14:paraId="2975EA56" w14:textId="06CDAF9E" w:rsidR="004E0F42" w:rsidRDefault="004E0F42" w:rsidP="004E0F42">
                                <w:pPr>
                                  <w:snapToGrid w:val="0"/>
                                  <w:spacing w:line="200" w:lineRule="auto"/>
                                  <w:jc w:val="center"/>
                                  <w:rPr>
                                    <w:rFonts w:ascii="Arial" w:eastAsia="Arial" w:hAnsi="Arial"/>
                                    <w:color w:val="000000"/>
                                    <w:sz w:val="14"/>
                                    <w:szCs w:val="14"/>
                                  </w:rPr>
                                </w:pPr>
                                <w:r>
                                  <w:rPr>
                                    <w:rFonts w:ascii="Arial" w:eastAsia="Arial" w:hAnsi="Arial"/>
                                    <w:color w:val="000000"/>
                                    <w:sz w:val="14"/>
                                    <w:szCs w:val="14"/>
                                  </w:rPr>
                                  <w:t>12. MO Transaction(s)</w:t>
                                </w:r>
                              </w:p>
                            </w:txbxContent>
                          </wps:txbx>
                          <wps:bodyPr wrap="square" lIns="22860" tIns="22860" rIns="22860" bIns="22860" rtlCol="0" anchor="ctr"/>
                        </wps:wsp>
                      </wpg:grpSp>
                      <wps:wsp>
                        <wps:cNvPr id="157" name="任意多边形: 形状 157"/>
                        <wps:cNvSpPr/>
                        <wps:spPr>
                          <a:xfrm flipV="1">
                            <a:off x="270000" y="4440000"/>
                            <a:ext cx="1134000" cy="6000"/>
                          </a:xfrm>
                          <a:custGeom>
                            <a:avLst/>
                            <a:gdLst/>
                            <a:ahLst/>
                            <a:cxnLst/>
                            <a:rect l="l" t="t" r="r" b="b"/>
                            <a:pathLst>
                              <a:path w="1134000" h="6000" fill="none">
                                <a:moveTo>
                                  <a:pt x="0" y="0"/>
                                </a:moveTo>
                                <a:lnTo>
                                  <a:pt x="1134000" y="0"/>
                                </a:lnTo>
                              </a:path>
                            </a:pathLst>
                          </a:custGeom>
                          <a:solidFill>
                            <a:srgbClr val="4672C4"/>
                          </a:solidFill>
                          <a:ln w="6000" cap="sq">
                            <a:solidFill>
                              <a:srgbClr val="000000"/>
                            </a:solidFill>
                            <a:tailEnd type="triangle" w="med" len="med"/>
                          </a:ln>
                        </wps:spPr>
                        <wps:bodyPr/>
                      </wps:wsp>
                      <wpg:grpSp>
                        <wpg:cNvPr id="34" name="Group 34"/>
                        <wpg:cNvGrpSpPr/>
                        <wpg:grpSpPr>
                          <a:xfrm>
                            <a:off x="306000" y="4484000"/>
                            <a:ext cx="1566000" cy="144000"/>
                            <a:chOff x="306000" y="4484000"/>
                            <a:chExt cx="1566000" cy="144000"/>
                          </a:xfrm>
                        </wpg:grpSpPr>
                        <wps:wsp>
                          <wps:cNvPr id="158" name="任意多边形: 形状 158"/>
                          <wps:cNvSpPr/>
                          <wps:spPr>
                            <a:xfrm>
                              <a:off x="306000" y="4484000"/>
                              <a:ext cx="1566000" cy="144000"/>
                            </a:xfrm>
                            <a:custGeom>
                              <a:avLst/>
                              <a:gdLst/>
                              <a:ahLst/>
                              <a:cxnLst/>
                              <a:rect l="l" t="t" r="r" b="b"/>
                              <a:pathLst>
                                <a:path w="1566000" h="144000" stroke="0">
                                  <a:moveTo>
                                    <a:pt x="0" y="144000"/>
                                  </a:moveTo>
                                  <a:lnTo>
                                    <a:pt x="0" y="0"/>
                                  </a:lnTo>
                                  <a:lnTo>
                                    <a:pt x="1566000" y="0"/>
                                  </a:lnTo>
                                  <a:lnTo>
                                    <a:pt x="1566000" y="144000"/>
                                  </a:lnTo>
                                  <a:lnTo>
                                    <a:pt x="0" y="144000"/>
                                  </a:lnTo>
                                  <a:close/>
                                </a:path>
                                <a:path w="1566000" h="144000" fill="none">
                                  <a:moveTo>
                                    <a:pt x="0" y="144000"/>
                                  </a:moveTo>
                                  <a:lnTo>
                                    <a:pt x="1566000" y="144000"/>
                                  </a:lnTo>
                                  <a:lnTo>
                                    <a:pt x="1566000" y="0"/>
                                  </a:lnTo>
                                  <a:lnTo>
                                    <a:pt x="0" y="0"/>
                                  </a:lnTo>
                                  <a:lnTo>
                                    <a:pt x="0" y="144000"/>
                                  </a:lnTo>
                                  <a:close/>
                                </a:path>
                              </a:pathLst>
                            </a:custGeom>
                            <a:noFill/>
                            <a:ln w="0" cap="sq">
                              <a:noFill/>
                            </a:ln>
                          </wps:spPr>
                          <wps:bodyPr/>
                        </wps:wsp>
                        <wps:wsp>
                          <wps:cNvPr id="35" name="Text 35"/>
                          <wps:cNvSpPr txBox="1"/>
                          <wps:spPr>
                            <a:xfrm>
                              <a:off x="314000" y="4451000"/>
                              <a:ext cx="1550000" cy="210000"/>
                            </a:xfrm>
                            <a:prstGeom prst="rect">
                              <a:avLst/>
                            </a:prstGeom>
                            <a:noFill/>
                          </wps:spPr>
                          <wps:txbx>
                            <w:txbxContent>
                              <w:p w14:paraId="7663FF15" w14:textId="77777777" w:rsidR="004E0F42" w:rsidRDefault="004E0F42" w:rsidP="004E0F42">
                                <w:pPr>
                                  <w:snapToGrid w:val="0"/>
                                  <w:spacing w:line="200" w:lineRule="auto"/>
                                  <w:jc w:val="center"/>
                                  <w:rPr>
                                    <w:rFonts w:ascii="Arial" w:eastAsia="Arial" w:hAnsi="Arial"/>
                                    <w:color w:val="000000"/>
                                    <w:sz w:val="14"/>
                                    <w:szCs w:val="14"/>
                                  </w:rPr>
                                </w:pPr>
                                <w:r>
                                  <w:rPr>
                                    <w:rFonts w:ascii="Arial" w:eastAsia="Arial" w:hAnsi="Arial"/>
                                    <w:color w:val="000000"/>
                                    <w:sz w:val="14"/>
                                    <w:szCs w:val="14"/>
                                  </w:rPr>
                                  <w:t>13. NAS Detach or De-registration</w:t>
                                </w:r>
                              </w:p>
                            </w:txbxContent>
                          </wps:txbx>
                          <wps:bodyPr wrap="square" lIns="22860" tIns="22860" rIns="22860" bIns="22860" rtlCol="0" anchor="ctr"/>
                        </wps:wsp>
                      </wpg:grpSp>
                      <wps:wsp>
                        <wps:cNvPr id="159" name="任意多边形: 形状 159"/>
                        <wps:cNvSpPr/>
                        <wps:spPr>
                          <a:xfrm rot="10800000">
                            <a:off x="283000" y="4694000"/>
                            <a:ext cx="792000" cy="6000"/>
                          </a:xfrm>
                          <a:custGeom>
                            <a:avLst/>
                            <a:gdLst/>
                            <a:ahLst/>
                            <a:cxnLst/>
                            <a:rect l="l" t="t" r="r" b="b"/>
                            <a:pathLst>
                              <a:path w="792000" h="6000" fill="none">
                                <a:moveTo>
                                  <a:pt x="0" y="0"/>
                                </a:moveTo>
                                <a:lnTo>
                                  <a:pt x="792000" y="0"/>
                                </a:lnTo>
                              </a:path>
                            </a:pathLst>
                          </a:custGeom>
                          <a:solidFill>
                            <a:srgbClr val="4672C4"/>
                          </a:solidFill>
                          <a:ln w="6000" cap="sq">
                            <a:solidFill>
                              <a:srgbClr val="000000"/>
                            </a:solidFill>
                            <a:tailEnd type="triangle" w="med" len="med"/>
                          </a:ln>
                        </wps:spPr>
                        <wps:bodyPr/>
                      </wps:wsp>
                      <wpg:grpSp>
                        <wpg:cNvPr id="36" name="Group 36"/>
                        <wpg:cNvGrpSpPr/>
                        <wpg:grpSpPr>
                          <a:xfrm>
                            <a:off x="85000" y="484000"/>
                            <a:ext cx="3978000" cy="144000"/>
                            <a:chOff x="85000" y="484000"/>
                            <a:chExt cx="3978000" cy="144000"/>
                          </a:xfrm>
                        </wpg:grpSpPr>
                        <wps:wsp>
                          <wps:cNvPr id="176" name="任意多边形: 形状 176"/>
                          <wps:cNvSpPr/>
                          <wps:spPr>
                            <a:xfrm>
                              <a:off x="85000" y="484000"/>
                              <a:ext cx="3978000" cy="144000"/>
                            </a:xfrm>
                            <a:custGeom>
                              <a:avLst/>
                              <a:gdLst/>
                              <a:ahLst/>
                              <a:cxnLst/>
                              <a:rect l="l" t="t" r="r" b="b"/>
                              <a:pathLst>
                                <a:path w="3978000" h="144000" stroke="0">
                                  <a:moveTo>
                                    <a:pt x="0" y="144000"/>
                                  </a:moveTo>
                                  <a:lnTo>
                                    <a:pt x="0" y="0"/>
                                  </a:lnTo>
                                  <a:lnTo>
                                    <a:pt x="3978000" y="0"/>
                                  </a:lnTo>
                                  <a:lnTo>
                                    <a:pt x="3978000" y="144000"/>
                                  </a:lnTo>
                                  <a:lnTo>
                                    <a:pt x="0" y="144000"/>
                                  </a:lnTo>
                                  <a:close/>
                                </a:path>
                                <a:path w="3978000" h="144000" fill="none">
                                  <a:moveTo>
                                    <a:pt x="0" y="144000"/>
                                  </a:moveTo>
                                  <a:lnTo>
                                    <a:pt x="3978000" y="144000"/>
                                  </a:lnTo>
                                  <a:lnTo>
                                    <a:pt x="3978000" y="0"/>
                                  </a:lnTo>
                                  <a:lnTo>
                                    <a:pt x="0" y="0"/>
                                  </a:lnTo>
                                  <a:lnTo>
                                    <a:pt x="0" y="144000"/>
                                  </a:lnTo>
                                  <a:close/>
                                </a:path>
                              </a:pathLst>
                            </a:custGeom>
                            <a:noFill/>
                            <a:ln w="8000" cap="sq">
                              <a:noFill/>
                            </a:ln>
                          </wps:spPr>
                          <wps:bodyPr/>
                        </wps:wsp>
                        <wps:wsp>
                          <wps:cNvPr id="37" name="Text 37"/>
                          <wps:cNvSpPr txBox="1"/>
                          <wps:spPr>
                            <a:xfrm>
                              <a:off x="93000" y="448000"/>
                              <a:ext cx="3962000" cy="216000"/>
                            </a:xfrm>
                            <a:prstGeom prst="rect">
                              <a:avLst/>
                            </a:prstGeom>
                            <a:noFill/>
                          </wps:spPr>
                          <wps:txbx>
                            <w:txbxContent>
                              <w:p w14:paraId="5E17C782" w14:textId="77777777" w:rsidR="004E0F42" w:rsidRDefault="004E0F42" w:rsidP="004E0F42">
                                <w:pPr>
                                  <w:snapToGrid w:val="0"/>
                                  <w:spacing w:line="200" w:lineRule="auto"/>
                                  <w:rPr>
                                    <w:rFonts w:ascii="Microsoft YaHei" w:eastAsia="Microsoft YaHei" w:hAnsi="Microsoft YaHei"/>
                                    <w:color w:val="000000"/>
                                    <w:sz w:val="11"/>
                                    <w:szCs w:val="11"/>
                                  </w:rPr>
                                </w:pPr>
                                <w:r>
                                  <w:rPr>
                                    <w:rFonts w:ascii="Arial" w:eastAsia="Arial" w:hAnsi="Arial"/>
                                    <w:i/>
                                    <w:color w:val="000000"/>
                                    <w:sz w:val="14"/>
                                    <w:szCs w:val="14"/>
                                  </w:rPr>
                                  <w:t>T1: WITH SERVICE LINK, NO FEEDER LINK</w:t>
                                </w:r>
                              </w:p>
                            </w:txbxContent>
                          </wps:txbx>
                          <wps:bodyPr wrap="square" lIns="22860" tIns="22860" rIns="22860" bIns="22860" rtlCol="0" anchor="ctr"/>
                        </wps:wsp>
                      </wpg:grpSp>
                      <wpg:grpSp>
                        <wpg:cNvPr id="38" name="Group 38"/>
                        <wpg:cNvGrpSpPr/>
                        <wpg:grpSpPr>
                          <a:xfrm>
                            <a:off x="74000" y="1612196"/>
                            <a:ext cx="4212000" cy="216000"/>
                            <a:chOff x="74000" y="1612196"/>
                            <a:chExt cx="4212000" cy="216000"/>
                          </a:xfrm>
                        </wpg:grpSpPr>
                        <wps:wsp>
                          <wps:cNvPr id="177" name="任意多边形: 形状 177"/>
                          <wps:cNvSpPr/>
                          <wps:spPr>
                            <a:xfrm>
                              <a:off x="74000" y="1612196"/>
                              <a:ext cx="4212000" cy="216000"/>
                            </a:xfrm>
                            <a:custGeom>
                              <a:avLst/>
                              <a:gdLst/>
                              <a:ahLst/>
                              <a:cxnLst/>
                              <a:rect l="l" t="t" r="r" b="b"/>
                              <a:pathLst>
                                <a:path w="4212000" h="216000" stroke="0">
                                  <a:moveTo>
                                    <a:pt x="0" y="216000"/>
                                  </a:moveTo>
                                  <a:lnTo>
                                    <a:pt x="0" y="0"/>
                                  </a:lnTo>
                                  <a:lnTo>
                                    <a:pt x="4212000" y="0"/>
                                  </a:lnTo>
                                  <a:lnTo>
                                    <a:pt x="4212000" y="216000"/>
                                  </a:lnTo>
                                  <a:lnTo>
                                    <a:pt x="0" y="216000"/>
                                  </a:lnTo>
                                  <a:close/>
                                </a:path>
                                <a:path w="4212000" h="216000" fill="none">
                                  <a:moveTo>
                                    <a:pt x="0" y="216000"/>
                                  </a:moveTo>
                                  <a:lnTo>
                                    <a:pt x="4212000" y="216000"/>
                                  </a:lnTo>
                                  <a:lnTo>
                                    <a:pt x="4212000" y="0"/>
                                  </a:lnTo>
                                  <a:lnTo>
                                    <a:pt x="0" y="0"/>
                                  </a:lnTo>
                                  <a:lnTo>
                                    <a:pt x="0" y="216000"/>
                                  </a:lnTo>
                                  <a:close/>
                                </a:path>
                              </a:pathLst>
                            </a:custGeom>
                            <a:noFill/>
                            <a:ln w="8000" cap="sq">
                              <a:noFill/>
                            </a:ln>
                          </wps:spPr>
                          <wps:bodyPr/>
                        </wps:wsp>
                        <wps:wsp>
                          <wps:cNvPr id="39" name="Text 39"/>
                          <wps:cNvSpPr txBox="1"/>
                          <wps:spPr>
                            <a:xfrm>
                              <a:off x="82000" y="1612196"/>
                              <a:ext cx="4196000" cy="216000"/>
                            </a:xfrm>
                            <a:prstGeom prst="rect">
                              <a:avLst/>
                            </a:prstGeom>
                            <a:noFill/>
                          </wps:spPr>
                          <wps:txbx>
                            <w:txbxContent>
                              <w:p w14:paraId="2A307BC8" w14:textId="77777777" w:rsidR="004E0F42" w:rsidRDefault="004E0F42" w:rsidP="004E0F42">
                                <w:pPr>
                                  <w:snapToGrid w:val="0"/>
                                  <w:spacing w:line="200" w:lineRule="auto"/>
                                  <w:rPr>
                                    <w:rFonts w:ascii="Microsoft YaHei" w:eastAsia="Microsoft YaHei" w:hAnsi="Microsoft YaHei"/>
                                    <w:color w:val="000000"/>
                                    <w:sz w:val="11"/>
                                    <w:szCs w:val="11"/>
                                  </w:rPr>
                                </w:pPr>
                                <w:r>
                                  <w:rPr>
                                    <w:rFonts w:ascii="Arial" w:eastAsia="Arial" w:hAnsi="Arial"/>
                                    <w:i/>
                                    <w:color w:val="000000"/>
                                    <w:sz w:val="14"/>
                                    <w:szCs w:val="14"/>
                                  </w:rPr>
                                  <w:t>T2: NO SERVICE LINK, WITH FEEDER LINK</w:t>
                                </w:r>
                              </w:p>
                            </w:txbxContent>
                          </wps:txbx>
                          <wps:bodyPr wrap="square" lIns="22860" tIns="22860" rIns="22860" bIns="22860" rtlCol="0" anchor="ctr"/>
                        </wps:wsp>
                      </wpg:grpSp>
                      <wpg:grpSp>
                        <wpg:cNvPr id="40" name="Group 40"/>
                        <wpg:cNvGrpSpPr/>
                        <wpg:grpSpPr>
                          <a:xfrm>
                            <a:off x="85000" y="3472226"/>
                            <a:ext cx="3978000" cy="144000"/>
                            <a:chOff x="85000" y="3472226"/>
                            <a:chExt cx="3978000" cy="144000"/>
                          </a:xfrm>
                        </wpg:grpSpPr>
                        <wps:wsp>
                          <wps:cNvPr id="178" name="任意多边形: 形状 178"/>
                          <wps:cNvSpPr/>
                          <wps:spPr>
                            <a:xfrm>
                              <a:off x="85000" y="3472226"/>
                              <a:ext cx="3978000" cy="144000"/>
                            </a:xfrm>
                            <a:custGeom>
                              <a:avLst/>
                              <a:gdLst/>
                              <a:ahLst/>
                              <a:cxnLst/>
                              <a:rect l="l" t="t" r="r" b="b"/>
                              <a:pathLst>
                                <a:path w="3978000" h="144000" stroke="0">
                                  <a:moveTo>
                                    <a:pt x="0" y="144000"/>
                                  </a:moveTo>
                                  <a:lnTo>
                                    <a:pt x="0" y="0"/>
                                  </a:lnTo>
                                  <a:lnTo>
                                    <a:pt x="3978000" y="0"/>
                                  </a:lnTo>
                                  <a:lnTo>
                                    <a:pt x="3978000" y="144000"/>
                                  </a:lnTo>
                                  <a:lnTo>
                                    <a:pt x="0" y="144000"/>
                                  </a:lnTo>
                                  <a:close/>
                                </a:path>
                                <a:path w="3978000" h="144000" fill="none">
                                  <a:moveTo>
                                    <a:pt x="0" y="144000"/>
                                  </a:moveTo>
                                  <a:lnTo>
                                    <a:pt x="3978000" y="144000"/>
                                  </a:lnTo>
                                  <a:lnTo>
                                    <a:pt x="3978000" y="0"/>
                                  </a:lnTo>
                                  <a:lnTo>
                                    <a:pt x="0" y="0"/>
                                  </a:lnTo>
                                  <a:lnTo>
                                    <a:pt x="0" y="144000"/>
                                  </a:lnTo>
                                  <a:close/>
                                </a:path>
                              </a:pathLst>
                            </a:custGeom>
                            <a:noFill/>
                            <a:ln w="8000" cap="sq">
                              <a:noFill/>
                            </a:ln>
                          </wps:spPr>
                          <wps:bodyPr/>
                        </wps:wsp>
                        <wps:wsp>
                          <wps:cNvPr id="41" name="Text 41"/>
                          <wps:cNvSpPr txBox="1"/>
                          <wps:spPr>
                            <a:xfrm>
                              <a:off x="93000" y="3436226"/>
                              <a:ext cx="3962000" cy="216000"/>
                            </a:xfrm>
                            <a:prstGeom prst="rect">
                              <a:avLst/>
                            </a:prstGeom>
                            <a:noFill/>
                          </wps:spPr>
                          <wps:txbx>
                            <w:txbxContent>
                              <w:p w14:paraId="0086A72E" w14:textId="77777777" w:rsidR="004E0F42" w:rsidRDefault="004E0F42" w:rsidP="004E0F42">
                                <w:pPr>
                                  <w:snapToGrid w:val="0"/>
                                  <w:spacing w:line="200" w:lineRule="auto"/>
                                  <w:rPr>
                                    <w:rFonts w:ascii="Microsoft YaHei" w:eastAsia="Microsoft YaHei" w:hAnsi="Microsoft YaHei"/>
                                    <w:color w:val="000000"/>
                                    <w:sz w:val="11"/>
                                    <w:szCs w:val="11"/>
                                  </w:rPr>
                                </w:pPr>
                                <w:r>
                                  <w:rPr>
                                    <w:rFonts w:ascii="Arial" w:eastAsia="Arial" w:hAnsi="Arial"/>
                                    <w:i/>
                                    <w:color w:val="000000"/>
                                    <w:sz w:val="14"/>
                                    <w:szCs w:val="14"/>
                                  </w:rPr>
                                  <w:t>T3: WITH SERVICE LINK, NO FEEDER LINK</w:t>
                                </w:r>
                              </w:p>
                            </w:txbxContent>
                          </wps:txbx>
                          <wps:bodyPr wrap="square" lIns="22860" tIns="22860" rIns="22860" bIns="22860" rtlCol="0" anchor="ctr"/>
                        </wps:wsp>
                      </wpg:grpSp>
                      <wps:wsp>
                        <wps:cNvPr id="107" name="任意多边形: 形状 107"/>
                        <wps:cNvSpPr/>
                        <wps:spPr>
                          <a:xfrm rot="10800000">
                            <a:off x="1059000" y="3279264"/>
                            <a:ext cx="342000" cy="6000"/>
                          </a:xfrm>
                          <a:custGeom>
                            <a:avLst/>
                            <a:gdLst/>
                            <a:ahLst/>
                            <a:cxnLst/>
                            <a:rect l="l" t="t" r="r" b="b"/>
                            <a:pathLst>
                              <a:path w="342000" h="6000" fill="none">
                                <a:moveTo>
                                  <a:pt x="0" y="0"/>
                                </a:moveTo>
                                <a:lnTo>
                                  <a:pt x="342000" y="0"/>
                                </a:lnTo>
                              </a:path>
                            </a:pathLst>
                          </a:custGeom>
                          <a:solidFill>
                            <a:srgbClr val="4672C4"/>
                          </a:solidFill>
                          <a:ln w="6000" cap="sq">
                            <a:solidFill>
                              <a:srgbClr val="000000"/>
                            </a:solidFill>
                            <a:headEnd type="triangle" w="med" len="med"/>
                            <a:tailEnd type="triangle" w="med" len="med"/>
                          </a:ln>
                        </wps:spPr>
                        <wps:bodyPr/>
                      </wps:wsp>
                      <wpg:grpSp>
                        <wpg:cNvPr id="42" name="Group 42"/>
                        <wpg:cNvGrpSpPr/>
                        <wpg:grpSpPr>
                          <a:xfrm>
                            <a:off x="481000" y="3092196"/>
                            <a:ext cx="1710000" cy="210000"/>
                            <a:chOff x="481000" y="3092196"/>
                            <a:chExt cx="1710000" cy="210000"/>
                          </a:xfrm>
                        </wpg:grpSpPr>
                        <wps:wsp>
                          <wps:cNvPr id="108" name="任意多边形: 形状 108"/>
                          <wps:cNvSpPr/>
                          <wps:spPr>
                            <a:xfrm>
                              <a:off x="481000" y="3098196"/>
                              <a:ext cx="1710000" cy="144000"/>
                            </a:xfrm>
                            <a:custGeom>
                              <a:avLst/>
                              <a:gdLst/>
                              <a:ahLst/>
                              <a:cxnLst/>
                              <a:rect l="l" t="t" r="r" b="b"/>
                              <a:pathLst>
                                <a:path w="1710000" h="144000" stroke="0">
                                  <a:moveTo>
                                    <a:pt x="0" y="144000"/>
                                  </a:moveTo>
                                  <a:lnTo>
                                    <a:pt x="0" y="0"/>
                                  </a:lnTo>
                                  <a:lnTo>
                                    <a:pt x="1710000" y="0"/>
                                  </a:lnTo>
                                  <a:lnTo>
                                    <a:pt x="1710000" y="144000"/>
                                  </a:lnTo>
                                  <a:lnTo>
                                    <a:pt x="0" y="144000"/>
                                  </a:lnTo>
                                  <a:close/>
                                </a:path>
                                <a:path w="1710000" h="144000" fill="none">
                                  <a:moveTo>
                                    <a:pt x="0" y="144000"/>
                                  </a:moveTo>
                                  <a:lnTo>
                                    <a:pt x="1710000" y="144000"/>
                                  </a:lnTo>
                                  <a:lnTo>
                                    <a:pt x="1710000" y="0"/>
                                  </a:lnTo>
                                  <a:lnTo>
                                    <a:pt x="0" y="0"/>
                                  </a:lnTo>
                                  <a:lnTo>
                                    <a:pt x="0" y="144000"/>
                                  </a:lnTo>
                                  <a:close/>
                                </a:path>
                              </a:pathLst>
                            </a:custGeom>
                            <a:noFill/>
                            <a:ln w="0" cap="sq">
                              <a:noFill/>
                            </a:ln>
                          </wps:spPr>
                          <wps:bodyPr/>
                        </wps:wsp>
                        <wps:wsp>
                          <wps:cNvPr id="43" name="Text 43"/>
                          <wps:cNvSpPr txBox="1"/>
                          <wps:spPr>
                            <a:xfrm>
                              <a:off x="481001" y="3092196"/>
                              <a:ext cx="1694000" cy="210000"/>
                            </a:xfrm>
                            <a:prstGeom prst="rect">
                              <a:avLst/>
                            </a:prstGeom>
                            <a:noFill/>
                          </wps:spPr>
                          <wps:txbx>
                            <w:txbxContent>
                              <w:p w14:paraId="46B7CF3F" w14:textId="77777777" w:rsidR="004E0F42" w:rsidRDefault="004E0F42" w:rsidP="004E0F42">
                                <w:pPr>
                                  <w:snapToGrid w:val="0"/>
                                  <w:spacing w:line="200" w:lineRule="auto"/>
                                  <w:jc w:val="center"/>
                                  <w:rPr>
                                    <w:rFonts w:ascii="Arial" w:eastAsia="Arial" w:hAnsi="Arial"/>
                                    <w:color w:val="000000"/>
                                    <w:sz w:val="14"/>
                                    <w:szCs w:val="14"/>
                                  </w:rPr>
                                </w:pPr>
                                <w:r>
                                  <w:rPr>
                                    <w:rFonts w:ascii="Arial" w:eastAsia="Arial" w:hAnsi="Arial"/>
                                    <w:color w:val="000000"/>
                                    <w:sz w:val="14"/>
                                    <w:szCs w:val="14"/>
                                  </w:rPr>
                                  <w:t>8. SFSF subscribes from the CN</w:t>
                                </w:r>
                              </w:p>
                            </w:txbxContent>
                          </wps:txbx>
                          <wps:bodyPr wrap="square" lIns="22860" tIns="22860" rIns="22860" bIns="22860" rtlCol="0" anchor="ctr"/>
                        </wps:wsp>
                      </wpg:grpSp>
                      <wps:wsp>
                        <wps:cNvPr id="111" name="任意多边形: 形状 111"/>
                        <wps:cNvSpPr/>
                        <wps:spPr>
                          <a:xfrm flipV="1">
                            <a:off x="1086000" y="4032000"/>
                            <a:ext cx="342000" cy="6000"/>
                          </a:xfrm>
                          <a:custGeom>
                            <a:avLst/>
                            <a:gdLst/>
                            <a:ahLst/>
                            <a:cxnLst/>
                            <a:rect l="l" t="t" r="r" b="b"/>
                            <a:pathLst>
                              <a:path w="342000" h="6000" fill="none">
                                <a:moveTo>
                                  <a:pt x="0" y="0"/>
                                </a:moveTo>
                                <a:lnTo>
                                  <a:pt x="342000" y="0"/>
                                </a:lnTo>
                              </a:path>
                            </a:pathLst>
                          </a:custGeom>
                          <a:solidFill>
                            <a:srgbClr val="4672C4"/>
                          </a:solidFill>
                          <a:ln w="6000" cap="sq">
                            <a:solidFill>
                              <a:srgbClr val="000000"/>
                            </a:solidFill>
                            <a:tailEnd type="triangle" w="med" len="med"/>
                          </a:ln>
                        </wps:spPr>
                        <wps:bodyPr/>
                      </wps:wsp>
                      <wpg:grpSp>
                        <wpg:cNvPr id="44" name="Group 44"/>
                        <wpg:cNvGrpSpPr/>
                        <wpg:grpSpPr>
                          <a:xfrm>
                            <a:off x="636000" y="3855000"/>
                            <a:ext cx="1710000" cy="144000"/>
                            <a:chOff x="636000" y="3855000"/>
                            <a:chExt cx="1710000" cy="144000"/>
                          </a:xfrm>
                        </wpg:grpSpPr>
                        <wps:wsp>
                          <wps:cNvPr id="119" name="任意多边形: 形状 119"/>
                          <wps:cNvSpPr/>
                          <wps:spPr>
                            <a:xfrm>
                              <a:off x="636000" y="3855000"/>
                              <a:ext cx="1710000" cy="144000"/>
                            </a:xfrm>
                            <a:custGeom>
                              <a:avLst/>
                              <a:gdLst/>
                              <a:ahLst/>
                              <a:cxnLst/>
                              <a:rect l="l" t="t" r="r" b="b"/>
                              <a:pathLst>
                                <a:path w="1710000" h="144000" stroke="0">
                                  <a:moveTo>
                                    <a:pt x="0" y="144000"/>
                                  </a:moveTo>
                                  <a:lnTo>
                                    <a:pt x="0" y="0"/>
                                  </a:lnTo>
                                  <a:lnTo>
                                    <a:pt x="1710000" y="0"/>
                                  </a:lnTo>
                                  <a:lnTo>
                                    <a:pt x="1710000" y="144000"/>
                                  </a:lnTo>
                                  <a:lnTo>
                                    <a:pt x="0" y="144000"/>
                                  </a:lnTo>
                                  <a:close/>
                                </a:path>
                                <a:path w="1710000" h="144000" fill="none">
                                  <a:moveTo>
                                    <a:pt x="0" y="144000"/>
                                  </a:moveTo>
                                  <a:lnTo>
                                    <a:pt x="1710000" y="144000"/>
                                  </a:lnTo>
                                  <a:lnTo>
                                    <a:pt x="1710000" y="0"/>
                                  </a:lnTo>
                                  <a:lnTo>
                                    <a:pt x="0" y="0"/>
                                  </a:lnTo>
                                  <a:lnTo>
                                    <a:pt x="0" y="144000"/>
                                  </a:lnTo>
                                  <a:close/>
                                </a:path>
                              </a:pathLst>
                            </a:custGeom>
                            <a:noFill/>
                            <a:ln w="0" cap="sq">
                              <a:noFill/>
                            </a:ln>
                          </wps:spPr>
                          <wps:bodyPr/>
                        </wps:wsp>
                        <wps:wsp>
                          <wps:cNvPr id="45" name="Text 45"/>
                          <wps:cNvSpPr txBox="1"/>
                          <wps:spPr>
                            <a:xfrm>
                              <a:off x="643998" y="3822000"/>
                              <a:ext cx="1693998" cy="210000"/>
                            </a:xfrm>
                            <a:prstGeom prst="rect">
                              <a:avLst/>
                            </a:prstGeom>
                            <a:noFill/>
                          </wps:spPr>
                          <wps:txbx>
                            <w:txbxContent>
                              <w:p w14:paraId="6DE628C8" w14:textId="77777777" w:rsidR="004E0F42" w:rsidRDefault="004E0F42" w:rsidP="004E0F42">
                                <w:pPr>
                                  <w:snapToGrid w:val="0"/>
                                  <w:spacing w:line="200" w:lineRule="auto"/>
                                  <w:jc w:val="center"/>
                                  <w:rPr>
                                    <w:rFonts w:ascii="Arial" w:eastAsia="Arial" w:hAnsi="Arial"/>
                                    <w:color w:val="000000"/>
                                    <w:sz w:val="14"/>
                                    <w:szCs w:val="14"/>
                                  </w:rPr>
                                </w:pPr>
                                <w:r>
                                  <w:rPr>
                                    <w:rFonts w:ascii="Arial" w:eastAsia="Arial" w:hAnsi="Arial"/>
                                    <w:color w:val="000000"/>
                                    <w:sz w:val="14"/>
                                    <w:szCs w:val="14"/>
                                  </w:rPr>
                                  <w:t>10. CN notifies to the SFSF</w:t>
                                </w:r>
                              </w:p>
                            </w:txbxContent>
                          </wps:txbx>
                          <wps:bodyPr wrap="square" lIns="22860" tIns="22860" rIns="22860" bIns="22860" rtlCol="0" anchor="ctr"/>
                        </wps:wsp>
                      </wpg:grpSp>
                      <wps:wsp>
                        <wps:cNvPr id="120" name="任意多边形: 形状 120"/>
                        <wps:cNvSpPr/>
                        <wps:spPr>
                          <a:xfrm rot="10800000">
                            <a:off x="282000" y="4212000"/>
                            <a:ext cx="1134000" cy="6000"/>
                          </a:xfrm>
                          <a:custGeom>
                            <a:avLst/>
                            <a:gdLst/>
                            <a:ahLst/>
                            <a:cxnLst/>
                            <a:rect l="l" t="t" r="r" b="b"/>
                            <a:pathLst>
                              <a:path w="1134000" h="6000" fill="none">
                                <a:moveTo>
                                  <a:pt x="0" y="0"/>
                                </a:moveTo>
                                <a:lnTo>
                                  <a:pt x="1134000" y="0"/>
                                </a:lnTo>
                              </a:path>
                            </a:pathLst>
                          </a:custGeom>
                          <a:solidFill>
                            <a:srgbClr val="4672C4"/>
                          </a:solidFill>
                          <a:ln w="6000" cap="sq">
                            <a:solidFill>
                              <a:srgbClr val="000000"/>
                            </a:solidFill>
                            <a:tailEnd type="triangle" w="med" len="med"/>
                          </a:ln>
                        </wps:spPr>
                        <wps:bodyPr/>
                      </wps:wsp>
                      <wpg:grpSp>
                        <wpg:cNvPr id="46" name="Group 46"/>
                        <wpg:cNvGrpSpPr/>
                        <wpg:grpSpPr>
                          <a:xfrm>
                            <a:off x="289000" y="4074000"/>
                            <a:ext cx="1080000" cy="144000"/>
                            <a:chOff x="289000" y="4074000"/>
                            <a:chExt cx="1080000" cy="144000"/>
                          </a:xfrm>
                        </wpg:grpSpPr>
                        <wps:wsp>
                          <wps:cNvPr id="124" name="任意多边形: 形状 124"/>
                          <wps:cNvSpPr/>
                          <wps:spPr>
                            <a:xfrm>
                              <a:off x="289000" y="4074000"/>
                              <a:ext cx="1080000" cy="144000"/>
                            </a:xfrm>
                            <a:custGeom>
                              <a:avLst/>
                              <a:gdLst/>
                              <a:ahLst/>
                              <a:cxnLst/>
                              <a:rect l="l" t="t" r="r" b="b"/>
                              <a:pathLst>
                                <a:path w="1080000" h="144000" stroke="0">
                                  <a:moveTo>
                                    <a:pt x="0" y="144000"/>
                                  </a:moveTo>
                                  <a:lnTo>
                                    <a:pt x="0" y="0"/>
                                  </a:lnTo>
                                  <a:lnTo>
                                    <a:pt x="1080000" y="0"/>
                                  </a:lnTo>
                                  <a:lnTo>
                                    <a:pt x="1080000" y="144000"/>
                                  </a:lnTo>
                                  <a:lnTo>
                                    <a:pt x="0" y="144000"/>
                                  </a:lnTo>
                                  <a:close/>
                                </a:path>
                                <a:path w="1080000" h="144000" fill="none">
                                  <a:moveTo>
                                    <a:pt x="0" y="144000"/>
                                  </a:moveTo>
                                  <a:lnTo>
                                    <a:pt x="1080000" y="144000"/>
                                  </a:lnTo>
                                  <a:lnTo>
                                    <a:pt x="1080000" y="0"/>
                                  </a:lnTo>
                                  <a:lnTo>
                                    <a:pt x="0" y="0"/>
                                  </a:lnTo>
                                  <a:lnTo>
                                    <a:pt x="0" y="144000"/>
                                  </a:lnTo>
                                  <a:close/>
                                </a:path>
                              </a:pathLst>
                            </a:custGeom>
                            <a:noFill/>
                            <a:ln w="0" cap="sq">
                              <a:noFill/>
                            </a:ln>
                          </wps:spPr>
                          <wps:bodyPr/>
                        </wps:wsp>
                        <wps:wsp>
                          <wps:cNvPr id="47" name="Text 47"/>
                          <wps:cNvSpPr txBox="1"/>
                          <wps:spPr>
                            <a:xfrm>
                              <a:off x="297000" y="4041000"/>
                              <a:ext cx="1063998" cy="210000"/>
                            </a:xfrm>
                            <a:prstGeom prst="rect">
                              <a:avLst/>
                            </a:prstGeom>
                            <a:noFill/>
                          </wps:spPr>
                          <wps:txbx>
                            <w:txbxContent>
                              <w:p w14:paraId="64E34B9B" w14:textId="395508D8" w:rsidR="004E0F42" w:rsidRDefault="004E0F42" w:rsidP="004E0F42">
                                <w:pPr>
                                  <w:snapToGrid w:val="0"/>
                                  <w:spacing w:line="200" w:lineRule="auto"/>
                                  <w:jc w:val="center"/>
                                  <w:rPr>
                                    <w:rFonts w:ascii="Arial" w:eastAsia="Arial" w:hAnsi="Arial"/>
                                    <w:color w:val="000000"/>
                                    <w:sz w:val="14"/>
                                    <w:szCs w:val="14"/>
                                  </w:rPr>
                                </w:pPr>
                                <w:r>
                                  <w:rPr>
                                    <w:rFonts w:ascii="Arial" w:eastAsia="Arial" w:hAnsi="Arial"/>
                                    <w:color w:val="000000"/>
                                    <w:sz w:val="14"/>
                                    <w:szCs w:val="14"/>
                                  </w:rPr>
                                  <w:t>11. MT Transaction(s)</w:t>
                                </w:r>
                              </w:p>
                            </w:txbxContent>
                          </wps:txbx>
                          <wps:bodyPr wrap="square" lIns="22860" tIns="22860" rIns="22860" bIns="22860" rtlCol="0" anchor="ctr"/>
                        </wps:wsp>
                      </wpg:grpSp>
                    </wpg:wgp>
                  </a:graphicData>
                </a:graphic>
              </wp:inline>
            </w:drawing>
          </mc:Choice>
          <mc:Fallback>
            <w:pict>
              <v:group w14:anchorId="663FC456" id="页-1" o:spid="_x0000_s1026" style="width:335.75pt;height:381.75pt;mso-position-horizontal-relative:char;mso-position-vertical-relative:line" coordorigin="220,80" coordsize="42640,484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">
                <v:group id="Group 2" o:spid="_x0000_s1027" style="position:absolute;left:1210;top:800;width:3240;height:2160" coordorigin="121000,80000" coordsize="324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1" o:spid="_x0000_s1028" style="position:absolute;left:121000;top:80000;width:324000;height:216000;visibility:visible;mso-wrap-style:square;v-text-anchor:top" coordsize="324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" path="m,216000nsl,,324000,r,216000l,216000xem,216000nfl324000,216000,324000,,,,,216000xe" strokeweight=".22222mm">
                    <v:stroke endcap="square"/>
                    <v:path arrowok="t"/>
                  </v:shape>
                  <v:shapetype id="_x0000_t202" coordsize="21600,21600" o:spt="202" path="m,l,21600r21600,l21600,xe">
                    <v:stroke joinstyle="miter"/>
                    <v:path gradientshapeok="t" o:connecttype="rect"/>
                  </v:shapetype>
                  <v:shape id="Text 3" o:spid="_x0000_s1029" type="#_x0000_t202" style="position:absolute;left:129000;top:80000;width:308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4BD15F51"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UE</w:t>
                          </w:r>
                        </w:p>
                      </w:txbxContent>
                    </v:textbox>
                  </v:shape>
                </v:group>
                <v:group id="Group 4" o:spid="_x0000_s1030" style="position:absolute;left:6790;top:80;width:9360;height:2880" coordorigin="6790,80" coordsize="936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2" o:spid="_x0000_s1031" style="position:absolute;left:6790;top:80;width:9360;height:2880;visibility:visible;mso-wrap-style:square;v-text-anchor:top" coordsize="936000,2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" path="m,288000nsl,,936000,r,288000l,288000xem,288000nfl936000,288000,936000,,,,,288000xe" strokeweight=".22222mm">
                    <v:stroke endcap="square"/>
                    <v:path arrowok="t"/>
                  </v:shape>
                  <v:shape id="Text 5" o:spid="_x0000_s1032" type="#_x0000_t202" style="position:absolute;left:6870;top:80;width:9200;height:2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" filled="f" stroked="f">
                    <v:textbox inset="1.8pt,1.8pt,1.8pt,1.8pt">
                      <w:txbxContent>
                        <w:p w14:paraId="23A4495C"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Satellite</w:t>
                          </w:r>
                        </w:p>
                      </w:txbxContent>
                    </v:textbox>
                  </v:shape>
                </v:group>
                <v:group id="Group 6" o:spid="_x0000_s1033" style="position:absolute;left:6790;top:1520;width:3240;height:1440" coordorigin="6790,1520" coordsize="324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形状 103" o:spid="_x0000_s1034" style="position:absolute;left:6790;top:1520;width:3240;height:1440;visibility:visible;mso-wrap-style:square;v-text-anchor:top" coordsize="324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" path="m,144000nsl,,324000,r,144000l,144000xem,144000nfl324000,144000,324000,,,,,144000xe" strokeweight=".22222mm">
                    <v:stroke endcap="square"/>
                    <v:path arrowok="t"/>
                  </v:shape>
                  <v:shape id="Text 7" o:spid="_x0000_s1035" type="#_x0000_t202" style="position:absolute;left:6710;top:1190;width:340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23A1F1FB"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RAN</w:t>
                          </w:r>
                        </w:p>
                      </w:txbxContent>
                    </v:textbox>
                  </v:shape>
                </v:group>
                <v:group id="Group 8" o:spid="_x0000_s1036" style="position:absolute;left:9770;top:1520;width:2160;height:1440" coordorigin="9770,1520" coordsize="216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4" o:spid="_x0000_s1037" style="position:absolute;left:9770;top:1520;width:2160;height:1440;visibility:visible;mso-wrap-style:square;v-text-anchor:top" coordsize="216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" path="m,144000nsl,,216000,r,144000l,144000xem,144000nfl216000,144000,216000,,,,,144000xe" strokeweight=".22222mm">
                    <v:stroke endcap="square"/>
                    <v:path arrowok="t"/>
                  </v:shape>
                  <v:shape id="Text 9" o:spid="_x0000_s1038" type="#_x0000_t202" style="position:absolute;left:9690;top:1190;width:232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4FCA46C0"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CN</w:t>
                          </w:r>
                        </w:p>
                      </w:txbxContent>
                    </v:textbox>
                  </v:shape>
                </v:group>
                <v:group id="Group 10" o:spid="_x0000_s1039" style="position:absolute;left:11830;top:1520;width:4320;height:1440" coordorigin="11830,1520" coordsize="432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05" o:spid="_x0000_s1040" style="position:absolute;left:11830;top:1520;width:4320;height:1440;visibility:visible;mso-wrap-style:square;v-text-anchor:top" coordsize="432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" path="m,144000nsl,,432000,r,144000l,144000xem,144000nfl432000,144000,432000,,,,,144000xe" strokeweight=".22222mm">
                    <v:stroke endcap="square"/>
                    <v:path arrowok="t"/>
                  </v:shape>
                  <v:shape id="Text 11" o:spid="_x0000_s1041" type="#_x0000_t202" style="position:absolute;left:11750;top:1190;width:448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5E43D58A"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SFSF</w:t>
                          </w:r>
                        </w:p>
                      </w:txbxContent>
                    </v:textbox>
                  </v:shape>
                </v:group>
                <v:group id="Group 12" o:spid="_x0000_s1042" style="position:absolute;left:18670;top:800;width:6120;height:2160" coordorigin="18670,800" coordsize="612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06" o:spid="_x0000_s1043" style="position:absolute;left:18670;top:800;width:6120;height:2160;visibility:visible;mso-wrap-style:square;v-text-anchor:top" coordsize="612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" path="m,216000nsl,,612000,r,216000l,216000xem,216000nfl612000,216000,612000,,,,,216000xe" strokeweight=".22222mm">
                    <v:stroke endcap="square"/>
                    <v:path arrowok="t"/>
                  </v:shape>
                  <v:shape id="Text 13" o:spid="_x0000_s1044" type="#_x0000_t202" style="position:absolute;left:18750;top:800;width:59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771ABA04"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SFGF</w:t>
                          </w:r>
                        </w:p>
                      </w:txbxContent>
                    </v:textbox>
                  </v:shape>
                </v:group>
                <v:group id="Group 14" o:spid="_x0000_s1045" style="position:absolute;left:26950;top:800;width:4320;height:2160" coordorigin="26950,800" coordsize="432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110" o:spid="_x0000_s1046" style="position:absolute;left:26950;top:800;width:4320;height:2160;visibility:visible;mso-wrap-style:square;v-text-anchor:top" coordsize="432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" path="m,216000nsl,,432000,r,216000l,216000xem,216000nfl432000,216000,432000,,,,,216000xe" strokeweight=".22222mm">
                    <v:stroke endcap="square"/>
                    <v:path arrowok="t"/>
                  </v:shape>
                  <v:shape id="Text 15" o:spid="_x0000_s1047" type="#_x0000_t202" style="position:absolute;left:27030;top:800;width:41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79489BB5"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AF</w:t>
                          </w:r>
                        </w:p>
                      </w:txbxContent>
                    </v:textbox>
                  </v:shape>
                </v:group>
                <v:shape id="任意多边形: 形状 113" o:spid="_x0000_s1048" style="position:absolute;left:-19731;top:25461;width:45061;height:60;rotation:90;visibility:visible;mso-wrap-style:square;v-text-anchor:top" coordsize="450619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" path="m,nfl4506196,e" fillcolor="#4672c4" strokeweight=".16667mm">
                  <v:stroke endcap="square"/>
                  <v:path arrowok="t"/>
                </v:shape>
                <v:shape id="任意多边形: 形状 114" o:spid="_x0000_s1049" style="position:absolute;left:-13971;top:25461;width:45061;height:60;rotation:90;visibility:visible;mso-wrap-style:square;v-text-anchor:top" coordsize="45061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" path="m,nfl4506195,e" fillcolor="#4672c4" strokeweight=".16667mm">
                  <v:stroke endcap="square"/>
                  <v:path arrowok="t"/>
                </v:shape>
                <v:shape id="任意多边形: 形状 115" o:spid="_x0000_s1050" style="position:absolute;left:-11811;top:25461;width:45061;height:60;rotation:90;visibility:visible;mso-wrap-style:square;v-text-anchor:top" coordsize="45061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" path="m,nfl4506195,e" fillcolor="#4672c4" strokeweight=".16667mm">
                  <v:stroke endcap="square"/>
                  <v:path arrowok="t"/>
                </v:shape>
                <v:shape id="任意多边形: 形状 116" o:spid="_x0000_s1051" style="position:absolute;left:-8391;top:25461;width:45061;height:60;rotation:90;visibility:visible;mso-wrap-style:square;v-text-anchor:top" coordsize="45061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" path="m,nfl4506195,e" fillcolor="#4672c4" strokeweight=".16667mm">
                  <v:stroke endcap="square"/>
                  <v:path arrowok="t"/>
                </v:shape>
                <v:shape id="任意多边形: 形状 117" o:spid="_x0000_s1052" style="position:absolute;left:-651;top:25461;width:45061;height:60;rotation:90;visibility:visible;mso-wrap-style:square;v-text-anchor:top" coordsize="450619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" path="m,nfl4506196,e" fillcolor="#4672c4" strokeweight=".16667mm">
                  <v:stroke endcap="square"/>
                  <v:path arrowok="t"/>
                </v:shape>
                <v:shape id="任意多边形: 形状 118" o:spid="_x0000_s1053" style="position:absolute;left:6549;top:25461;width:45061;height:60;rotation:90;visibility:visible;mso-wrap-style:square;v-text-anchor:top" coordsize="450619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" path="m,nfl4506196,e" fillcolor="#4672c4" strokeweight=".16667mm">
                  <v:stroke endcap="square"/>
                  <v:path arrowok="t"/>
                </v:shape>
                <v:shape id="任意多边形: 形状 121" o:spid="_x0000_s1054" style="position:absolute;left:850;top:4400;width:34070;height:10501;visibility:visible;mso-wrap-style:square;v-text-anchor:top" coordsize="3407000,105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" path="m,1050195nsl,,3407000,r,1050195l,1050195xem,1050195nfl3407000,1050195,3407000,,,,,1050195xe" filled="f" strokeweight=".22222mm">
                  <v:stroke endcap="square"/>
                  <v:path arrowok="t"/>
                </v:shape>
                <v:shape id="任意多边形: 形状 122" o:spid="_x0000_s1055" style="position:absolute;left:850;top:16161;width:34070;height:17379;visibility:visible;mso-wrap-style:square;v-text-anchor:top" coordsize="3407000,173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" path="m,1737804nsl,,3407000,r,1737804l,1737804xem,1737804nfl3407000,1737804,3407000,,,,,1737804xe" filled="f" strokeweight=".22222mm">
                  <v:stroke endcap="square"/>
                  <v:path arrowok="t"/>
                </v:shape>
                <v:shape id="任意多边形: 形状 123" o:spid="_x0000_s1056" style="position:absolute;left:850;top:34360;width:34070;height:14201;visibility:visible;mso-wrap-style:square;v-text-anchor:top" coordsize="3407000,1420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" path="m,1420195nsl,,3407000,r,1420195l,1420195xem,1420195nfl3407000,1420195,3407000,,,,,1420195xe" filled="f" strokeweight=".22222mm">
                  <v:stroke endcap="square"/>
                  <v:path arrowok="t"/>
                </v:shape>
                <v:group id="Group 16" o:spid="_x0000_s1057" style="position:absolute;left:220;top:7521;width:34340;height:1440" coordorigin="220,7521" coordsize="3434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32" o:spid="_x0000_s1058" style="position:absolute;left:220;top:7521;width:34340;height:1440;visibility:visible;mso-wrap-style:square;v-text-anchor:top" coordsize="3434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" path="m,144000nsl,,3434000,r,144000l,144000xem,144000nfl3434000,144000,3434000,,,,,144000xe" filled="f" stroked="f" strokeweight="0">
                    <v:stroke endcap="square"/>
                    <v:path arrowok="t"/>
                  </v:shape>
                  <v:shape id="Text 17" o:spid="_x0000_s1059" type="#_x0000_t202" style="position:absolute;left:300;top:7191;width:3418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63A7C32A"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1. NAS Attach or Registration, establish PDN connections/PDU sessions</w:t>
                          </w:r>
                        </w:p>
                      </w:txbxContent>
                    </v:textbox>
                  </v:shape>
                </v:group>
                <v:shape id="任意多边形: 形状 133" o:spid="_x0000_s1060" style="position:absolute;left:2830;top:9081;width:7971;height:60;flip:y;visibility:visible;mso-wrap-style:square;v-text-anchor:top" coordsize="7971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" path="m,nfl797143,e" fillcolor="#4672c4" strokeweight=".16667mm">
                  <v:stroke endarrow="block" endcap="square"/>
                  <v:path arrowok="t"/>
                </v:shape>
                <v:group id="Group 18" o:spid="_x0000_s1061" style="position:absolute;left:3370;top:9861;width:9810;height:1440" coordorigin="3370,9861" coordsize="981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35" o:spid="_x0000_s1062" style="position:absolute;left:3370;top:9861;width:9810;height:1440;visibility:visible;mso-wrap-style:square;v-text-anchor:top" coordsize="981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" path="m,144000nsl,,981000,r,144000l,144000xem,144000nfl981000,144000,981000,,,,,144000xe" filled="f" stroked="f" strokeweight="0">
                    <v:stroke endcap="square"/>
                    <v:path arrowok="t"/>
                  </v:shape>
                  <v:shape id="Text 19" o:spid="_x0000_s1063" type="#_x0000_t202" style="position:absolute;left:3450;top:9531;width:965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624B790F" w14:textId="07D946F9"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2. MO Transactio</w:t>
                          </w:r>
                          <w:r>
                            <w:rPr>
                              <w:rFonts w:ascii="Arial" w:eastAsia="Arial" w:hAnsi="Arial"/>
                              <w:color w:val="000000"/>
                              <w:sz w:val="14"/>
                              <w:szCs w:val="14"/>
                            </w:rPr>
                            <w:t>n</w:t>
                          </w:r>
                          <w:r>
                            <w:rPr>
                              <w:rFonts w:ascii="Arial" w:eastAsia="Arial" w:hAnsi="Arial"/>
                              <w:color w:val="000000"/>
                              <w:sz w:val="14"/>
                              <w:szCs w:val="14"/>
                            </w:rPr>
                            <w:t>(s)</w:t>
                          </w:r>
                        </w:p>
                      </w:txbxContent>
                    </v:textbox>
                  </v:shape>
                </v:group>
                <v:shape id="任意多边形: 形状 136" o:spid="_x0000_s1064" style="position:absolute;left:2830;top:11241;width:11340;height:60;flip:y;visibility:visible;mso-wrap-style:square;v-text-anchor:top" coordsize="113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" path="m,nfl1134000,e" fillcolor="#4672c4" strokeweight=".16667mm">
                  <v:stroke endarrow="block" endcap="square"/>
                  <v:path arrowok="t"/>
                </v:shape>
                <v:group id="Group 20" o:spid="_x0000_s1065" style="position:absolute;left:2720;top:12201;width:15120;height:1440" coordorigin="2720,12201" coordsize="1512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37" o:spid="_x0000_s1066" style="position:absolute;left:2720;top:12201;width:15120;height:1440;visibility:visible;mso-wrap-style:square;v-text-anchor:top" coordsize="1512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" path="m,144000nsl,,1512000,r,144000l,144000xem,144000nfl1512000,144000,1512000,,,,,144000xe" filled="f" stroked="f" strokeweight="0">
                    <v:stroke endcap="square"/>
                    <v:path arrowok="t"/>
                  </v:shape>
                  <v:shape id="Text 21" o:spid="_x0000_s1067" type="#_x0000_t202" style="position:absolute;left:2800;top:11871;width:149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5BD5280D"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3. NAS Detach or De-registration</w:t>
                          </w:r>
                        </w:p>
                      </w:txbxContent>
                    </v:textbox>
                  </v:shape>
                </v:group>
                <v:shape id="任意多边形: 形状 138" o:spid="_x0000_s1068" style="position:absolute;left:2649;top:13559;width:8100;height:60;rotation:11775620fd;visibility:visible;mso-wrap-style:square;v-text-anchor:top" coordsize="8100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" path="m,nfl810012,e" fillcolor="#4672c4" strokeweight=".16667mm">
                  <v:stroke endarrow="block" endcap="square"/>
                  <v:path arrowok="t"/>
                </v:shape>
                <v:group id="Group 22" o:spid="_x0000_s1069" style="position:absolute;left:11360;top:19001;width:16720;height:1440" coordorigin="11360,19001" coordsize="1672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39" o:spid="_x0000_s1070" style="position:absolute;left:11360;top:19001;width:16720;height:1440;visibility:visible;mso-wrap-style:square;v-text-anchor:top" coordsize="1672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" path="m,144000nsl,,1672000,r,144000l,144000xem,144000nfl1672000,144000,1672000,,,,,144000xe" filled="f" stroked="f" strokeweight="0">
                    <v:stroke endcap="square"/>
                    <v:path arrowok="t"/>
                  </v:shape>
                  <v:shape id="Text 23" o:spid="_x0000_s1071" type="#_x0000_t202" style="position:absolute;left:11440;top:18671;width:165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7463D653" w14:textId="77777777"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4. Transfer MO Transaction(s)</w:t>
                          </w:r>
                        </w:p>
                      </w:txbxContent>
                    </v:textbox>
                  </v:shape>
                </v:group>
                <v:shape id="任意多边形: 形状 140" o:spid="_x0000_s1072" style="position:absolute;left:14240;top:20633;width:7670;height:60;flip:y;visibility:visible;mso-wrap-style:square;v-text-anchor:top" coordsize="767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" path="m,nfl767000,e" fillcolor="#4672c4" strokeweight=".16667mm">
                  <v:stroke endarrow="block" endcap="square"/>
                  <v:path arrowok="t"/>
                </v:shape>
                <v:group id="Group 24" o:spid="_x0000_s1073" style="position:absolute;left:18720;top:23361;width:13320;height:1440" coordorigin="18720,23361" coordsize="1332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44" o:spid="_x0000_s1074" style="position:absolute;left:18720;top:23361;width:13320;height:1440;visibility:visible;mso-wrap-style:square;v-text-anchor:top" coordsize="1332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" path="m,144000nsl,,1332000,r,144000l,144000xem,144000nfl1332000,144000,1332000,,,,,144000xe" filled="f" stroked="f" strokeweight="0">
                    <v:stroke endcap="square"/>
                    <v:path arrowok="t"/>
                  </v:shape>
                  <v:shape id="Text 25" o:spid="_x0000_s1075" type="#_x0000_t202" style="position:absolute;left:18800;top:23031;width:13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7965014E" w14:textId="661914F6"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5. MO Transaction(s)</w:t>
                          </w:r>
                        </w:p>
                      </w:txbxContent>
                    </v:textbox>
                  </v:shape>
                </v:group>
                <v:shape id="任意多边形: 形状 145" o:spid="_x0000_s1076" style="position:absolute;left:21910;top:25561;width:7200;height:60;flip:y;visibility:visible;mso-wrap-style:square;v-text-anchor:top" coordsize="72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" path="m,nfl720000,e" fillcolor="#4672c4" strokeweight=".16667mm">
                  <v:stroke endarrow="block" endcap="square"/>
                  <v:path arrowok="t"/>
                </v:shape>
                <v:group id="Group 26" o:spid="_x0000_s1077" style="position:absolute;left:18720;top:26241;width:13320;height:1440" coordorigin="18720,26241" coordsize="1332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48" o:spid="_x0000_s1078" style="position:absolute;left:18720;top:26241;width:13320;height:1440;visibility:visible;mso-wrap-style:square;v-text-anchor:top" coordsize="1332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" path="m,144000nsl,,1332000,r,144000l,144000xem,144000nfl1332000,144000,1332000,,,,,144000xe" filled="f" stroked="f" strokeweight="0">
                    <v:stroke endcap="square"/>
                    <v:path arrowok="t"/>
                  </v:shape>
                  <v:shape id="Text 27" o:spid="_x0000_s1079" type="#_x0000_t202" style="position:absolute;left:18800;top:25911;width:13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3D7821FD" w14:textId="6B461654" w:rsidR="004E0F42" w:rsidRDefault="004E0F42" w:rsidP="004E0F42">
                          <w:pPr>
                            <w:snapToGrid w:val="0"/>
                            <w:spacing w:line="200" w:lineRule="auto"/>
                            <w:jc w:val="center"/>
                            <w:rPr>
                              <w:rFonts w:ascii="Microsoft YaHei" w:eastAsia="Microsoft YaHei" w:hAnsi="Microsoft YaHei"/>
                              <w:color w:val="000000"/>
                              <w:sz w:val="11"/>
                              <w:szCs w:val="11"/>
                            </w:rPr>
                          </w:pPr>
                          <w:r>
                            <w:rPr>
                              <w:rFonts w:ascii="Arial" w:eastAsia="Arial" w:hAnsi="Arial"/>
                              <w:color w:val="000000"/>
                              <w:sz w:val="14"/>
                              <w:szCs w:val="14"/>
                            </w:rPr>
                            <w:t>6. MT Transaction(s)</w:t>
                          </w:r>
                        </w:p>
                      </w:txbxContent>
                    </v:textbox>
                  </v:shape>
                </v:group>
                <v:shape id="任意多边形: 形状 149" o:spid="_x0000_s1080" style="position:absolute;left:21910;top:28081;width:7200;height:60;rotation:180;visibility:visible;mso-wrap-style:square;v-text-anchor:top" coordsize="72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" path="m,nfl720000,e" fillcolor="#4672c4" strokeweight=".16667mm">
                  <v:stroke endarrow="block" endcap="square"/>
                  <v:path arrowok="t"/>
                </v:shape>
                <v:group id="Group 28" o:spid="_x0000_s1081" style="position:absolute;left:13320;top:29301;width:15120;height:1440" coordorigin="13320,29301" coordsize="1512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50" o:spid="_x0000_s1082" style="position:absolute;left:13320;top:29301;width:15120;height:1440;visibility:visible;mso-wrap-style:square;v-text-anchor:top" coordsize="1512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" path="m,144000nsl,,1512000,r,144000l,144000xem,144000nfl1512000,144000,1512000,,,,,144000xe" filled="f" stroked="f" strokeweight="0">
                    <v:stroke endcap="square"/>
                    <v:path arrowok="t"/>
                  </v:shape>
                  <v:shape id="Text 29" o:spid="_x0000_s1083" type="#_x0000_t202" style="position:absolute;left:13400;top:28971;width:149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160510E7" w14:textId="77777777" w:rsidR="004E0F42" w:rsidRDefault="004E0F42" w:rsidP="004E0F42">
                          <w:pPr>
                            <w:snapToGrid w:val="0"/>
                            <w:spacing w:line="200" w:lineRule="auto"/>
                            <w:jc w:val="center"/>
                            <w:rPr>
                              <w:rFonts w:ascii="Arial" w:eastAsia="Arial" w:hAnsi="Arial"/>
                              <w:color w:val="000000"/>
                              <w:sz w:val="14"/>
                              <w:szCs w:val="14"/>
                            </w:rPr>
                          </w:pPr>
                          <w:r>
                            <w:rPr>
                              <w:rFonts w:ascii="Arial" w:eastAsia="Arial" w:hAnsi="Arial"/>
                              <w:color w:val="000000"/>
                              <w:sz w:val="14"/>
                              <w:szCs w:val="14"/>
                            </w:rPr>
                            <w:t>7. Transfer MT Transaction(s)</w:t>
                          </w:r>
                        </w:p>
                      </w:txbxContent>
                    </v:textbox>
                  </v:shape>
                </v:group>
                <v:shape id="任意多边形: 形状 151" o:spid="_x0000_s1084" style="position:absolute;left:14170;top:30861;width:7740;height:60;rotation:180;visibility:visible;mso-wrap-style:square;v-text-anchor:top" coordsize="77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" path="m,nfl774000,e" fillcolor="#4672c4" strokeweight=".16667mm">
                  <v:stroke endarrow="block" endcap="square"/>
                  <v:path arrowok="t"/>
                </v:shape>
                <v:group id="Group 30" o:spid="_x0000_s1085" style="position:absolute;left:220;top:36162;width:33370;height:1440" coordorigin="220,36162" coordsize="3337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任意多边形: 形状 154" o:spid="_x0000_s1086" style="position:absolute;left:220;top:36162;width:33370;height:1440;visibility:visible;mso-wrap-style:square;v-text-anchor:top" coordsize="3337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" path="m,144000nsl,,3337000,r,144000l,144000xem,144000nfl3337000,144000,3337000,,,,,144000xe" filled="f" stroked="f" strokeweight="0">
                    <v:stroke endcap="square"/>
                    <v:path arrowok="t"/>
                  </v:shape>
                  <v:shape id="Text 31" o:spid="_x0000_s1087" type="#_x0000_t202" style="position:absolute;left:300;top:35832;width:3321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78F94767" w14:textId="77777777" w:rsidR="004E0F42" w:rsidRDefault="004E0F42" w:rsidP="004E0F42">
                          <w:pPr>
                            <w:snapToGrid w:val="0"/>
                            <w:spacing w:line="200" w:lineRule="auto"/>
                            <w:jc w:val="center"/>
                            <w:rPr>
                              <w:rFonts w:ascii="Arial" w:eastAsia="Arial" w:hAnsi="Arial"/>
                              <w:color w:val="000000"/>
                              <w:sz w:val="14"/>
                              <w:szCs w:val="14"/>
                            </w:rPr>
                          </w:pPr>
                          <w:r>
                            <w:rPr>
                              <w:rFonts w:ascii="Arial" w:eastAsia="Arial" w:hAnsi="Arial"/>
                              <w:color w:val="000000"/>
                              <w:sz w:val="14"/>
                              <w:szCs w:val="14"/>
                            </w:rPr>
                            <w:t>9. NAS Attach or Registration, establish PDN connections/PDU sessions</w:t>
                          </w:r>
                        </w:p>
                      </w:txbxContent>
                    </v:textbox>
                  </v:shape>
                </v:group>
                <v:shape id="任意多边形: 形状 155" o:spid="_x0000_s1088" style="position:absolute;left:2888;top:38040;width:7972;height:60;flip:y;visibility:visible;mso-wrap-style:square;v-text-anchor:top" coordsize="7971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" path="m,nfl797143,e" fillcolor="#4672c4" strokeweight=".16667mm">
                  <v:stroke endarrow="block" endcap="square"/>
                  <v:path arrowok="t"/>
                </v:shape>
                <v:group id="Group 32" o:spid="_x0000_s1089" style="position:absolute;left:3400;top:42700;width:10440;height:1440" coordorigin="3400,42700" coordsize="1044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任意多边形: 形状 156" o:spid="_x0000_s1090" style="position:absolute;left:3400;top:42700;width:10440;height:1440;visibility:visible;mso-wrap-style:square;v-text-anchor:top" coordsize="1044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" path="m,144000nsl,,1044000,r,144000l,144000xem,144000nfl1044000,144000,1044000,,,,,144000xe" filled="f" stroked="f" strokeweight="0">
                    <v:stroke endcap="square"/>
                    <v:path arrowok="t"/>
                  </v:shape>
                  <v:shape id="Text 33" o:spid="_x0000_s1091" type="#_x0000_t202" style="position:absolute;left:3480;top:42370;width:1028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2975EA56" w14:textId="06CDAF9E" w:rsidR="004E0F42" w:rsidRDefault="004E0F42" w:rsidP="004E0F42">
                          <w:pPr>
                            <w:snapToGrid w:val="0"/>
                            <w:spacing w:line="200" w:lineRule="auto"/>
                            <w:jc w:val="center"/>
                            <w:rPr>
                              <w:rFonts w:ascii="Arial" w:eastAsia="Arial" w:hAnsi="Arial"/>
                              <w:color w:val="000000"/>
                              <w:sz w:val="14"/>
                              <w:szCs w:val="14"/>
                            </w:rPr>
                          </w:pPr>
                          <w:r>
                            <w:rPr>
                              <w:rFonts w:ascii="Arial" w:eastAsia="Arial" w:hAnsi="Arial"/>
                              <w:color w:val="000000"/>
                              <w:sz w:val="14"/>
                              <w:szCs w:val="14"/>
                            </w:rPr>
                            <w:t>12. MO Transaction(s)</w:t>
                          </w:r>
                        </w:p>
                      </w:txbxContent>
                    </v:textbox>
                  </v:shape>
                </v:group>
                <v:shape id="任意多边形: 形状 157" o:spid="_x0000_s1092" style="position:absolute;left:2700;top:44400;width:11340;height:60;flip:y;visibility:visible;mso-wrap-style:square;v-text-anchor:top" coordsize="113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" path="m,nfl1134000,e" fillcolor="#4672c4" strokeweight=".16667mm">
                  <v:stroke endarrow="block" endcap="square"/>
                  <v:path arrowok="t"/>
                </v:shape>
                <v:group id="Group 34" o:spid="_x0000_s1093" style="position:absolute;left:3060;top:44840;width:15660;height:1440" coordorigin="3060,44840" coordsize="1566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任意多边形: 形状 158" o:spid="_x0000_s1094" style="position:absolute;left:3060;top:44840;width:15660;height:1440;visibility:visible;mso-wrap-style:square;v-text-anchor:top" coordsize="1566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" path="m,144000nsl,,1566000,r,144000l,144000xem,144000nfl1566000,144000,1566000,,,,,144000xe" filled="f" stroked="f" strokeweight="0">
                    <v:stroke endcap="square"/>
                    <v:path arrowok="t"/>
                  </v:shape>
                  <v:shape id="Text 35" o:spid="_x0000_s1095" type="#_x0000_t202" style="position:absolute;left:3140;top:44510;width:1550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7663FF15" w14:textId="77777777" w:rsidR="004E0F42" w:rsidRDefault="004E0F42" w:rsidP="004E0F42">
                          <w:pPr>
                            <w:snapToGrid w:val="0"/>
                            <w:spacing w:line="200" w:lineRule="auto"/>
                            <w:jc w:val="center"/>
                            <w:rPr>
                              <w:rFonts w:ascii="Arial" w:eastAsia="Arial" w:hAnsi="Arial"/>
                              <w:color w:val="000000"/>
                              <w:sz w:val="14"/>
                              <w:szCs w:val="14"/>
                            </w:rPr>
                          </w:pPr>
                          <w:r>
                            <w:rPr>
                              <w:rFonts w:ascii="Arial" w:eastAsia="Arial" w:hAnsi="Arial"/>
                              <w:color w:val="000000"/>
                              <w:sz w:val="14"/>
                              <w:szCs w:val="14"/>
                            </w:rPr>
                            <w:t>13. NAS Detach or De-registration</w:t>
                          </w:r>
                        </w:p>
                      </w:txbxContent>
                    </v:textbox>
                  </v:shape>
                </v:group>
                <v:shape id="任意多边形: 形状 159" o:spid="_x0000_s1096" style="position:absolute;left:2830;top:46940;width:7920;height:60;rotation:180;visibility:visible;mso-wrap-style:square;v-text-anchor:top" coordsize="79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" path="m,nfl792000,e" fillcolor="#4672c4" strokeweight=".16667mm">
                  <v:stroke endarrow="block" endcap="square"/>
                  <v:path arrowok="t"/>
                </v:shape>
                <v:group id="Group 36" o:spid="_x0000_s1097" style="position:absolute;left:850;top:4840;width:39780;height:1440" coordorigin="850,4840" coordsize="3978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任意多边形: 形状 176" o:spid="_x0000_s1098" style="position:absolute;left:850;top:4840;width:39780;height:1440;visibility:visible;mso-wrap-style:square;v-text-anchor:top" coordsize="3978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" path="m,144000nsl,,3978000,r,144000l,144000xem,144000nfl3978000,144000,3978000,,,,,144000xe" filled="f" stroked="f" strokeweight=".22222mm">
                    <v:stroke endcap="square"/>
                    <v:path arrowok="t"/>
                  </v:shape>
                  <v:shape id="Text 37" o:spid="_x0000_s1099" type="#_x0000_t202" style="position:absolute;left:930;top:4480;width:3962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5E17C782" w14:textId="77777777" w:rsidR="004E0F42" w:rsidRDefault="004E0F42" w:rsidP="004E0F42">
                          <w:pPr>
                            <w:snapToGrid w:val="0"/>
                            <w:spacing w:line="200" w:lineRule="auto"/>
                            <w:rPr>
                              <w:rFonts w:ascii="Microsoft YaHei" w:eastAsia="Microsoft YaHei" w:hAnsi="Microsoft YaHei"/>
                              <w:color w:val="000000"/>
                              <w:sz w:val="11"/>
                              <w:szCs w:val="11"/>
                            </w:rPr>
                          </w:pPr>
                          <w:r>
                            <w:rPr>
                              <w:rFonts w:ascii="Arial" w:eastAsia="Arial" w:hAnsi="Arial"/>
                              <w:i/>
                              <w:color w:val="000000"/>
                              <w:sz w:val="14"/>
                              <w:szCs w:val="14"/>
                            </w:rPr>
                            <w:t>T1: WITH SERVICE LINK, NO FEEDER LINK</w:t>
                          </w:r>
                        </w:p>
                      </w:txbxContent>
                    </v:textbox>
                  </v:shape>
                </v:group>
                <v:group id="Group 38" o:spid="_x0000_s1100" style="position:absolute;left:740;top:16121;width:42120;height:2160" coordorigin="740,16121" coordsize="42120,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任意多边形: 形状 177" o:spid="_x0000_s1101" style="position:absolute;left:740;top:16121;width:42120;height:2160;visibility:visible;mso-wrap-style:square;v-text-anchor:top" coordsize="4212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" path="m,216000nsl,,4212000,r,216000l,216000xem,216000nfl4212000,216000,4212000,,,,,216000xe" filled="f" stroked="f" strokeweight=".22222mm">
                    <v:stroke endcap="square"/>
                    <v:path arrowok="t"/>
                  </v:shape>
                  <v:shape id="Text 39" o:spid="_x0000_s1102" type="#_x0000_t202" style="position:absolute;left:820;top:16121;width:4196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2A307BC8" w14:textId="77777777" w:rsidR="004E0F42" w:rsidRDefault="004E0F42" w:rsidP="004E0F42">
                          <w:pPr>
                            <w:snapToGrid w:val="0"/>
                            <w:spacing w:line="200" w:lineRule="auto"/>
                            <w:rPr>
                              <w:rFonts w:ascii="Microsoft YaHei" w:eastAsia="Microsoft YaHei" w:hAnsi="Microsoft YaHei"/>
                              <w:color w:val="000000"/>
                              <w:sz w:val="11"/>
                              <w:szCs w:val="11"/>
                            </w:rPr>
                          </w:pPr>
                          <w:r>
                            <w:rPr>
                              <w:rFonts w:ascii="Arial" w:eastAsia="Arial" w:hAnsi="Arial"/>
                              <w:i/>
                              <w:color w:val="000000"/>
                              <w:sz w:val="14"/>
                              <w:szCs w:val="14"/>
                            </w:rPr>
                            <w:t>T2: NO SERVICE LINK, WITH FEEDER LINK</w:t>
                          </w:r>
                        </w:p>
                      </w:txbxContent>
                    </v:textbox>
                  </v:shape>
                </v:group>
                <v:group id="Group 40" o:spid="_x0000_s1103" style="position:absolute;left:850;top:34722;width:39780;height:1440" coordorigin="850,34722" coordsize="3978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任意多边形: 形状 178" o:spid="_x0000_s1104" style="position:absolute;left:850;top:34722;width:39780;height:1440;visibility:visible;mso-wrap-style:square;v-text-anchor:top" coordsize="3978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" path="m,144000nsl,,3978000,r,144000l,144000xem,144000nfl3978000,144000,3978000,,,,,144000xe" filled="f" stroked="f" strokeweight=".22222mm">
                    <v:stroke endcap="square"/>
                    <v:path arrowok="t"/>
                  </v:shape>
                  <v:shape id="Text 41" o:spid="_x0000_s1105" type="#_x0000_t202" style="position:absolute;left:930;top:34362;width:39620;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0086A72E" w14:textId="77777777" w:rsidR="004E0F42" w:rsidRDefault="004E0F42" w:rsidP="004E0F42">
                          <w:pPr>
                            <w:snapToGrid w:val="0"/>
                            <w:spacing w:line="200" w:lineRule="auto"/>
                            <w:rPr>
                              <w:rFonts w:ascii="Microsoft YaHei" w:eastAsia="Microsoft YaHei" w:hAnsi="Microsoft YaHei"/>
                              <w:color w:val="000000"/>
                              <w:sz w:val="11"/>
                              <w:szCs w:val="11"/>
                            </w:rPr>
                          </w:pPr>
                          <w:r>
                            <w:rPr>
                              <w:rFonts w:ascii="Arial" w:eastAsia="Arial" w:hAnsi="Arial"/>
                              <w:i/>
                              <w:color w:val="000000"/>
                              <w:sz w:val="14"/>
                              <w:szCs w:val="14"/>
                            </w:rPr>
                            <w:t>T3: WITH SERVICE LINK, NO FEEDER LINK</w:t>
                          </w:r>
                        </w:p>
                      </w:txbxContent>
                    </v:textbox>
                  </v:shape>
                </v:group>
                <v:shape id="任意多边形: 形状 107" o:spid="_x0000_s1106" style="position:absolute;left:10590;top:32792;width:3420;height:60;rotation:180;visibility:visible;mso-wrap-style:square;v-text-anchor:top" coordsize="34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" path="m,nfl342000,e" fillcolor="#4672c4" strokeweight=".16667mm">
                  <v:stroke startarrow="block" endarrow="block" endcap="square"/>
                  <v:path arrowok="t"/>
                </v:shape>
                <v:group id="Group 42" o:spid="_x0000_s1107" style="position:absolute;left:4810;top:30921;width:17100;height:2100" coordorigin="4810,30921" coordsize="17100,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任意多边形: 形状 108" o:spid="_x0000_s1108" style="position:absolute;left:4810;top:30981;width:17100;height:1440;visibility:visible;mso-wrap-style:square;v-text-anchor:top" coordsize="1710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" path="m,144000nsl,,1710000,r,144000l,144000xem,144000nfl1710000,144000,1710000,,,,,144000xe" filled="f" stroked="f" strokeweight="0">
                    <v:stroke endcap="square"/>
                    <v:path arrowok="t"/>
                  </v:shape>
                  <v:shape id="Text 43" o:spid="_x0000_s1109" type="#_x0000_t202" style="position:absolute;left:4810;top:30921;width:1694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46B7CF3F" w14:textId="77777777" w:rsidR="004E0F42" w:rsidRDefault="004E0F42" w:rsidP="004E0F42">
                          <w:pPr>
                            <w:snapToGrid w:val="0"/>
                            <w:spacing w:line="200" w:lineRule="auto"/>
                            <w:jc w:val="center"/>
                            <w:rPr>
                              <w:rFonts w:ascii="Arial" w:eastAsia="Arial" w:hAnsi="Arial"/>
                              <w:color w:val="000000"/>
                              <w:sz w:val="14"/>
                              <w:szCs w:val="14"/>
                            </w:rPr>
                          </w:pPr>
                          <w:r>
                            <w:rPr>
                              <w:rFonts w:ascii="Arial" w:eastAsia="Arial" w:hAnsi="Arial"/>
                              <w:color w:val="000000"/>
                              <w:sz w:val="14"/>
                              <w:szCs w:val="14"/>
                            </w:rPr>
                            <w:t>8. SFSF subscribes from the CN</w:t>
                          </w:r>
                        </w:p>
                      </w:txbxContent>
                    </v:textbox>
                  </v:shape>
                </v:group>
                <v:shape id="任意多边形: 形状 111" o:spid="_x0000_s1110" style="position:absolute;left:10860;top:40320;width:3420;height:60;flip:y;visibility:visible;mso-wrap-style:square;v-text-anchor:top" coordsize="34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" path="m,nfl342000,e" fillcolor="#4672c4" strokeweight=".16667mm">
                  <v:stroke endarrow="block" endcap="square"/>
                  <v:path arrowok="t"/>
                </v:shape>
                <v:group id="Group 44" o:spid="_x0000_s1111" style="position:absolute;left:6360;top:38550;width:17100;height:1440" coordorigin="6360,38550" coordsize="1710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任意多边形: 形状 119" o:spid="_x0000_s1112" style="position:absolute;left:6360;top:38550;width:17100;height:1440;visibility:visible;mso-wrap-style:square;v-text-anchor:top" coordsize="1710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" path="m,144000nsl,,1710000,r,144000l,144000xem,144000nfl1710000,144000,1710000,,,,,144000xe" filled="f" stroked="f" strokeweight="0">
                    <v:stroke endcap="square"/>
                    <v:path arrowok="t"/>
                  </v:shape>
                  <v:shape id="Text 45" o:spid="_x0000_s1113" type="#_x0000_t202" style="position:absolute;left:6439;top:38220;width:1694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" filled="f" stroked="f">
                    <v:textbox inset="1.8pt,1.8pt,1.8pt,1.8pt">
                      <w:txbxContent>
                        <w:p w14:paraId="6DE628C8" w14:textId="77777777" w:rsidR="004E0F42" w:rsidRDefault="004E0F42" w:rsidP="004E0F42">
                          <w:pPr>
                            <w:snapToGrid w:val="0"/>
                            <w:spacing w:line="200" w:lineRule="auto"/>
                            <w:jc w:val="center"/>
                            <w:rPr>
                              <w:rFonts w:ascii="Arial" w:eastAsia="Arial" w:hAnsi="Arial"/>
                              <w:color w:val="000000"/>
                              <w:sz w:val="14"/>
                              <w:szCs w:val="14"/>
                            </w:rPr>
                          </w:pPr>
                          <w:r>
                            <w:rPr>
                              <w:rFonts w:ascii="Arial" w:eastAsia="Arial" w:hAnsi="Arial"/>
                              <w:color w:val="000000"/>
                              <w:sz w:val="14"/>
                              <w:szCs w:val="14"/>
                            </w:rPr>
                            <w:t>10. CN notifies to the SFSF</w:t>
                          </w:r>
                        </w:p>
                      </w:txbxContent>
                    </v:textbox>
                  </v:shape>
                </v:group>
                <v:shape id="任意多边形: 形状 120" o:spid="_x0000_s1114" style="position:absolute;left:2820;top:42120;width:11340;height:60;rotation:180;visibility:visible;mso-wrap-style:square;v-text-anchor:top" coordsize="1134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" path="m,nfl1134000,e" fillcolor="#4672c4" strokeweight=".16667mm">
                  <v:stroke endarrow="block" endcap="square"/>
                  <v:path arrowok="t"/>
                </v:shape>
                <v:group id="Group 46" o:spid="_x0000_s1115" style="position:absolute;left:2890;top:40740;width:10800;height:1440" coordorigin="2890,40740" coordsize="1080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任意多边形: 形状 124" o:spid="_x0000_s1116" style="position:absolute;left:2890;top:40740;width:10800;height:1440;visibility:visible;mso-wrap-style:square;v-text-anchor:top" coordsize="1080000,1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" path="m,144000nsl,,1080000,r,144000l,144000xem,144000nfl1080000,144000,1080000,,,,,144000xe" filled="f" stroked="f" strokeweight="0">
                    <v:stroke endcap="square"/>
                    <v:path arrowok="t"/>
                  </v:shape>
                  <v:shape id="Text 47" o:spid="_x0000_s1117" type="#_x0000_t202" style="position:absolute;left:2970;top:40410;width:10639;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" filled="f" stroked="f">
                    <v:textbox inset="1.8pt,1.8pt,1.8pt,1.8pt">
                      <w:txbxContent>
                        <w:p w14:paraId="64E34B9B" w14:textId="395508D8" w:rsidR="004E0F42" w:rsidRDefault="004E0F42" w:rsidP="004E0F42">
                          <w:pPr>
                            <w:snapToGrid w:val="0"/>
                            <w:spacing w:line="200" w:lineRule="auto"/>
                            <w:jc w:val="center"/>
                            <w:rPr>
                              <w:rFonts w:ascii="Arial" w:eastAsia="Arial" w:hAnsi="Arial"/>
                              <w:color w:val="000000"/>
                              <w:sz w:val="14"/>
                              <w:szCs w:val="14"/>
                            </w:rPr>
                          </w:pPr>
                          <w:r>
                            <w:rPr>
                              <w:rFonts w:ascii="Arial" w:eastAsia="Arial" w:hAnsi="Arial"/>
                              <w:color w:val="000000"/>
                              <w:sz w:val="14"/>
                              <w:szCs w:val="14"/>
                            </w:rPr>
                            <w:t>11. MT Transaction(s)</w:t>
                          </w:r>
                        </w:p>
                      </w:txbxContent>
                    </v:textbox>
                  </v:shape>
                </v:group>
                <w10:anchorlock/>
              </v:group>
            </w:pict>
          </mc:Fallback>
        </mc:AlternateContent>
      </w:r>
    </w:p>
    <w:p w14:paraId="45E08C71" w14:textId="1F49FA4C" w:rsidR="00B355B0" w:rsidRPr="00C5677C" w:rsidRDefault="00B355B0" w:rsidP="00B355B0">
      <w:pPr>
        <w:pStyle w:val="TF"/>
      </w:pPr>
      <w:r w:rsidRPr="00C5677C">
        <w:t>Figure 6.X.2-1: Procedure to s</w:t>
      </w:r>
      <w:r w:rsidRPr="00C5677C">
        <w:rPr>
          <w:lang w:eastAsia="zh-CN"/>
        </w:rPr>
        <w:t xml:space="preserve">upport store and forward via CN </w:t>
      </w:r>
      <w:r w:rsidRPr="00C5677C">
        <w:t>on-board</w:t>
      </w:r>
    </w:p>
    <w:p w14:paraId="69CC75D4" w14:textId="0EB5BC6F" w:rsidR="006C3FCB" w:rsidRPr="00C5677C" w:rsidRDefault="00CD6FA6" w:rsidP="00C2068D">
      <w:pPr>
        <w:pStyle w:val="B1"/>
        <w:numPr>
          <w:ilvl w:val="0"/>
          <w:numId w:val="25"/>
        </w:numPr>
        <w:overflowPunct w:val="0"/>
        <w:autoSpaceDE w:val="0"/>
        <w:autoSpaceDN w:val="0"/>
        <w:adjustRightInd w:val="0"/>
        <w:textAlignment w:val="baseline"/>
        <w:rPr>
          <w:rFonts w:eastAsiaTheme="minorEastAsia"/>
          <w:lang w:eastAsia="zh-CN"/>
        </w:rPr>
      </w:pPr>
      <w:r w:rsidRPr="00C5677C">
        <w:rPr>
          <w:rFonts w:eastAsiaTheme="minorEastAsia"/>
          <w:lang w:eastAsia="zh-CN"/>
        </w:rPr>
        <w:tab/>
      </w:r>
      <w:r w:rsidR="004F7CC9" w:rsidRPr="00C5677C">
        <w:rPr>
          <w:rFonts w:eastAsiaTheme="minorEastAsia"/>
          <w:lang w:eastAsia="zh-CN"/>
        </w:rPr>
        <w:t xml:space="preserve">The UE initiates attach/registration procedure. Since the subscription data is on-board, the attach/registration procedure </w:t>
      </w:r>
      <w:r w:rsidRPr="00C5677C">
        <w:rPr>
          <w:rFonts w:eastAsiaTheme="minorEastAsia"/>
          <w:lang w:eastAsia="zh-CN"/>
        </w:rPr>
        <w:t xml:space="preserve">can be completed </w:t>
      </w:r>
      <w:r w:rsidR="004F7CC9" w:rsidRPr="00C5677C">
        <w:rPr>
          <w:rFonts w:eastAsiaTheme="minorEastAsia"/>
          <w:lang w:eastAsia="zh-CN"/>
        </w:rPr>
        <w:t xml:space="preserve">without </w:t>
      </w:r>
      <w:r w:rsidRPr="00C5677C">
        <w:rPr>
          <w:rFonts w:eastAsiaTheme="minorEastAsia"/>
          <w:lang w:eastAsia="zh-CN"/>
        </w:rPr>
        <w:t xml:space="preserve">a </w:t>
      </w:r>
      <w:r w:rsidR="004F7CC9" w:rsidRPr="00C5677C">
        <w:rPr>
          <w:rFonts w:eastAsiaTheme="minorEastAsia"/>
          <w:lang w:eastAsia="zh-CN"/>
        </w:rPr>
        <w:t xml:space="preserve">feeder link. The UE </w:t>
      </w:r>
      <w:r w:rsidR="00764FB0" w:rsidRPr="00C5677C">
        <w:rPr>
          <w:rFonts w:eastAsiaTheme="minorEastAsia"/>
          <w:lang w:eastAsia="zh-CN"/>
        </w:rPr>
        <w:t xml:space="preserve">is </w:t>
      </w:r>
      <w:r w:rsidR="004F7CC9" w:rsidRPr="00C5677C">
        <w:rPr>
          <w:rFonts w:eastAsiaTheme="minorEastAsia"/>
          <w:lang w:eastAsia="zh-CN"/>
        </w:rPr>
        <w:t xml:space="preserve">also </w:t>
      </w:r>
      <w:r w:rsidRPr="00C5677C">
        <w:rPr>
          <w:rFonts w:eastAsiaTheme="minorEastAsia"/>
          <w:lang w:eastAsia="zh-CN"/>
        </w:rPr>
        <w:t xml:space="preserve">able to </w:t>
      </w:r>
      <w:r w:rsidR="004F7CC9" w:rsidRPr="00C5677C">
        <w:rPr>
          <w:rFonts w:eastAsiaTheme="minorEastAsia"/>
          <w:lang w:eastAsia="zh-CN"/>
        </w:rPr>
        <w:t xml:space="preserve">establish PDN </w:t>
      </w:r>
      <w:r w:rsidR="00764FB0" w:rsidRPr="00C5677C">
        <w:rPr>
          <w:rFonts w:eastAsiaTheme="minorEastAsia"/>
          <w:lang w:eastAsia="zh-CN"/>
        </w:rPr>
        <w:t>C</w:t>
      </w:r>
      <w:r w:rsidR="004F7CC9" w:rsidRPr="00C5677C">
        <w:rPr>
          <w:rFonts w:eastAsiaTheme="minorEastAsia"/>
          <w:lang w:eastAsia="zh-CN"/>
        </w:rPr>
        <w:t>onnection</w:t>
      </w:r>
      <w:r w:rsidR="00764FB0" w:rsidRPr="00C5677C">
        <w:rPr>
          <w:rFonts w:eastAsiaTheme="minorEastAsia"/>
          <w:lang w:eastAsia="zh-CN"/>
        </w:rPr>
        <w:t>s</w:t>
      </w:r>
      <w:r w:rsidR="004F7CC9" w:rsidRPr="00C5677C">
        <w:rPr>
          <w:rFonts w:eastAsiaTheme="minorEastAsia"/>
          <w:lang w:eastAsia="zh-CN"/>
        </w:rPr>
        <w:t>/PDU Session</w:t>
      </w:r>
      <w:r w:rsidR="00764FB0" w:rsidRPr="00C5677C">
        <w:rPr>
          <w:rFonts w:eastAsiaTheme="minorEastAsia"/>
          <w:lang w:eastAsia="zh-CN"/>
        </w:rPr>
        <w:t>s</w:t>
      </w:r>
      <w:r w:rsidR="004F7CC9" w:rsidRPr="00C5677C">
        <w:rPr>
          <w:rFonts w:eastAsiaTheme="minorEastAsia"/>
          <w:lang w:eastAsia="zh-CN"/>
        </w:rPr>
        <w:t xml:space="preserve"> for data transfer.</w:t>
      </w:r>
      <w:r w:rsidR="006C3FCB" w:rsidRPr="00C5677C">
        <w:rPr>
          <w:rFonts w:eastAsiaTheme="minorEastAsia" w:hint="eastAsia"/>
          <w:lang w:eastAsia="zh-CN"/>
        </w:rPr>
        <w:t xml:space="preserve"> </w:t>
      </w:r>
    </w:p>
    <w:p w14:paraId="5C625324" w14:textId="1151F562" w:rsidR="00C01AFA" w:rsidRPr="00C5677C" w:rsidRDefault="006C3FCB" w:rsidP="00C2068D">
      <w:pPr>
        <w:pStyle w:val="B1"/>
        <w:overflowPunct w:val="0"/>
        <w:autoSpaceDE w:val="0"/>
        <w:autoSpaceDN w:val="0"/>
        <w:adjustRightInd w:val="0"/>
        <w:ind w:left="644" w:firstLine="0"/>
        <w:textAlignment w:val="baseline"/>
        <w:rPr>
          <w:rFonts w:eastAsiaTheme="minorEastAsia"/>
          <w:lang w:eastAsia="zh-CN"/>
        </w:rPr>
      </w:pPr>
      <w:r w:rsidRPr="00C5677C">
        <w:rPr>
          <w:rFonts w:eastAsiaTheme="minorEastAsia" w:hint="eastAsia"/>
          <w:lang w:eastAsia="zh-CN"/>
        </w:rPr>
        <w:t>The</w:t>
      </w:r>
      <w:r w:rsidRPr="00C5677C">
        <w:rPr>
          <w:rFonts w:eastAsiaTheme="minorEastAsia"/>
          <w:lang w:eastAsia="zh-CN"/>
        </w:rPr>
        <w:t xml:space="preserve"> </w:t>
      </w:r>
      <w:r w:rsidRPr="00C5677C">
        <w:rPr>
          <w:rFonts w:eastAsiaTheme="minorEastAsia" w:hint="eastAsia"/>
          <w:lang w:eastAsia="zh-CN"/>
        </w:rPr>
        <w:t>UE</w:t>
      </w:r>
      <w:r w:rsidRPr="00C5677C">
        <w:rPr>
          <w:rFonts w:eastAsiaTheme="minorEastAsia"/>
          <w:lang w:eastAsia="zh-CN"/>
        </w:rPr>
        <w:t xml:space="preserve"> </w:t>
      </w:r>
      <w:r w:rsidRPr="00C5677C">
        <w:rPr>
          <w:rFonts w:eastAsiaTheme="minorEastAsia" w:hint="eastAsia"/>
          <w:lang w:eastAsia="zh-CN"/>
        </w:rPr>
        <w:t>indicates</w:t>
      </w:r>
      <w:r w:rsidRPr="00C5677C">
        <w:rPr>
          <w:rFonts w:eastAsiaTheme="minorEastAsia"/>
          <w:lang w:eastAsia="zh-CN"/>
        </w:rPr>
        <w:t xml:space="preserve"> </w:t>
      </w:r>
      <w:r w:rsidRPr="00C5677C">
        <w:rPr>
          <w:rFonts w:eastAsiaTheme="minorEastAsia" w:hint="eastAsia"/>
          <w:lang w:eastAsia="zh-CN"/>
        </w:rPr>
        <w:t>a</w:t>
      </w:r>
      <w:r w:rsidRPr="00C5677C">
        <w:rPr>
          <w:rFonts w:eastAsiaTheme="minorEastAsia"/>
          <w:lang w:eastAsia="zh-CN"/>
        </w:rPr>
        <w:t xml:space="preserve"> preferred satellite monitoring mode (e.g., single satellite, a subset of satellites, all satellites)</w:t>
      </w:r>
      <w:r w:rsidRPr="00C5677C">
        <w:rPr>
          <w:rFonts w:eastAsiaTheme="minorEastAsia" w:hint="eastAsia"/>
          <w:lang w:eastAsia="zh-CN"/>
        </w:rPr>
        <w:t xml:space="preserve"> </w:t>
      </w:r>
      <w:r w:rsidRPr="00C5677C">
        <w:rPr>
          <w:rFonts w:eastAsiaTheme="minorEastAsia"/>
          <w:lang w:eastAsia="zh-CN"/>
        </w:rPr>
        <w:t>to the MME.</w:t>
      </w:r>
      <w:r w:rsidRPr="00C5677C">
        <w:t xml:space="preserve"> </w:t>
      </w:r>
      <w:r w:rsidRPr="00C5677C">
        <w:rPr>
          <w:rFonts w:eastAsiaTheme="minorEastAsia"/>
          <w:lang w:eastAsia="zh-CN"/>
        </w:rPr>
        <w:t>If the MME/AMF accepts the Attach or Registration, the MME/AMF exposures the preferred satellite monitoring mode</w:t>
      </w:r>
      <w:r w:rsidR="008456DC" w:rsidRPr="00C5677C">
        <w:rPr>
          <w:rFonts w:eastAsiaTheme="minorEastAsia"/>
          <w:lang w:eastAsia="zh-CN"/>
        </w:rPr>
        <w:t xml:space="preserve"> and </w:t>
      </w:r>
      <w:r w:rsidRPr="00C5677C">
        <w:rPr>
          <w:rFonts w:eastAsiaTheme="minorEastAsia"/>
          <w:lang w:eastAsia="zh-CN"/>
        </w:rPr>
        <w:t>the UE location to the SFSF, then the SFSF may determine a S&amp;F monitoring list based on the information provided by MME/AMF, the communication pattern of the UE, the mobility trajectory of the UE, location of the SFGF and satellite ephemeris, and provides the S&amp;F monitoring list to the MME/AMF</w:t>
      </w:r>
      <w:r w:rsidR="008456DC" w:rsidRPr="00C5677C">
        <w:rPr>
          <w:rFonts w:eastAsiaTheme="minorEastAsia"/>
          <w:lang w:eastAsia="zh-CN"/>
        </w:rPr>
        <w:t xml:space="preserve"> which then </w:t>
      </w:r>
      <w:r w:rsidRPr="00C5677C">
        <w:rPr>
          <w:rFonts w:eastAsiaTheme="minorEastAsia"/>
          <w:lang w:eastAsia="zh-CN"/>
        </w:rPr>
        <w:t>provides the S&amp;F monitoring list to the UE.</w:t>
      </w:r>
    </w:p>
    <w:p w14:paraId="0580E9AB" w14:textId="448A73F7" w:rsidR="004F7CC9" w:rsidRPr="00C5677C" w:rsidRDefault="00816D45" w:rsidP="001527E8">
      <w:pPr>
        <w:pStyle w:val="B1"/>
        <w:overflowPunct w:val="0"/>
        <w:autoSpaceDE w:val="0"/>
        <w:autoSpaceDN w:val="0"/>
        <w:adjustRightInd w:val="0"/>
        <w:textAlignment w:val="baseline"/>
        <w:rPr>
          <w:rFonts w:eastAsiaTheme="minorEastAsia"/>
          <w:lang w:eastAsia="zh-CN"/>
        </w:rPr>
      </w:pPr>
      <w:r w:rsidRPr="00C5677C">
        <w:rPr>
          <w:rFonts w:eastAsiaTheme="minorEastAsia"/>
          <w:lang w:eastAsia="zh-CN"/>
        </w:rPr>
        <w:t>2</w:t>
      </w:r>
      <w:r w:rsidR="001527E8" w:rsidRPr="00C5677C">
        <w:rPr>
          <w:rFonts w:eastAsiaTheme="minorEastAsia"/>
          <w:lang w:eastAsia="zh-CN"/>
        </w:rPr>
        <w:t>.</w:t>
      </w:r>
      <w:r w:rsidR="00B774E5" w:rsidRPr="00C5677C">
        <w:rPr>
          <w:rFonts w:eastAsiaTheme="minorEastAsia"/>
          <w:lang w:eastAsia="zh-CN"/>
        </w:rPr>
        <w:tab/>
      </w:r>
      <w:r w:rsidR="004F7CC9" w:rsidRPr="00C5677C">
        <w:rPr>
          <w:rFonts w:eastAsiaTheme="minorEastAsia"/>
          <w:lang w:eastAsia="zh-CN"/>
        </w:rPr>
        <w:t>The UE transfer</w:t>
      </w:r>
      <w:r w:rsidR="00B46A54" w:rsidRPr="00C5677C">
        <w:rPr>
          <w:rFonts w:eastAsiaTheme="minorEastAsia"/>
          <w:lang w:eastAsia="zh-CN"/>
        </w:rPr>
        <w:t>s</w:t>
      </w:r>
      <w:r w:rsidR="004F7CC9" w:rsidRPr="00C5677C">
        <w:rPr>
          <w:rFonts w:eastAsiaTheme="minorEastAsia"/>
          <w:lang w:eastAsia="zh-CN"/>
        </w:rPr>
        <w:t xml:space="preserve"> MO data to the satellite, and the SFSF stores the data </w:t>
      </w:r>
      <w:r w:rsidR="00DD1CB3" w:rsidRPr="00C5677C">
        <w:rPr>
          <w:rFonts w:eastAsiaTheme="minorEastAsia"/>
          <w:lang w:eastAsia="zh-CN"/>
        </w:rPr>
        <w:t xml:space="preserve">from </w:t>
      </w:r>
      <w:r w:rsidR="006C3FCB" w:rsidRPr="00C5677C">
        <w:rPr>
          <w:rFonts w:eastAsiaTheme="minorEastAsia"/>
          <w:lang w:eastAsia="zh-CN"/>
        </w:rPr>
        <w:t xml:space="preserve">the UE </w:t>
      </w:r>
      <w:r w:rsidR="004F7CC9" w:rsidRPr="00C5677C">
        <w:rPr>
          <w:rFonts w:eastAsiaTheme="minorEastAsia"/>
          <w:lang w:eastAsia="zh-CN"/>
        </w:rPr>
        <w:t>if there is no feeder link.</w:t>
      </w:r>
    </w:p>
    <w:p w14:paraId="664A7138" w14:textId="774029DD" w:rsidR="004F7CC9" w:rsidRPr="00C5677C" w:rsidRDefault="00816D45" w:rsidP="001527E8">
      <w:pPr>
        <w:pStyle w:val="B1"/>
        <w:overflowPunct w:val="0"/>
        <w:autoSpaceDE w:val="0"/>
        <w:autoSpaceDN w:val="0"/>
        <w:adjustRightInd w:val="0"/>
        <w:textAlignment w:val="baseline"/>
        <w:rPr>
          <w:rFonts w:eastAsiaTheme="minorEastAsia"/>
          <w:lang w:eastAsia="zh-CN"/>
        </w:rPr>
      </w:pPr>
      <w:r w:rsidRPr="00C5677C">
        <w:rPr>
          <w:rFonts w:eastAsiaTheme="minorEastAsia"/>
          <w:lang w:eastAsia="zh-CN"/>
        </w:rPr>
        <w:t>3</w:t>
      </w:r>
      <w:r w:rsidR="001527E8" w:rsidRPr="00C5677C">
        <w:rPr>
          <w:rFonts w:eastAsiaTheme="minorEastAsia"/>
          <w:lang w:eastAsia="zh-CN"/>
        </w:rPr>
        <w:t>.</w:t>
      </w:r>
      <w:r w:rsidR="00B774E5" w:rsidRPr="00C5677C">
        <w:rPr>
          <w:rFonts w:eastAsiaTheme="minorEastAsia"/>
          <w:lang w:eastAsia="zh-CN"/>
        </w:rPr>
        <w:tab/>
      </w:r>
      <w:r w:rsidR="004F7CC9" w:rsidRPr="00C5677C">
        <w:rPr>
          <w:rFonts w:eastAsiaTheme="minorEastAsia"/>
          <w:lang w:eastAsia="zh-CN"/>
        </w:rPr>
        <w:t>After data transfer</w:t>
      </w:r>
      <w:r w:rsidR="00B774E5" w:rsidRPr="00C5677C">
        <w:rPr>
          <w:rFonts w:eastAsiaTheme="minorEastAsia"/>
          <w:lang w:eastAsia="zh-CN"/>
        </w:rPr>
        <w:t xml:space="preserve"> is complete</w:t>
      </w:r>
      <w:r w:rsidR="004F7CC9" w:rsidRPr="00C5677C">
        <w:rPr>
          <w:rFonts w:eastAsiaTheme="minorEastAsia"/>
          <w:lang w:eastAsia="zh-CN"/>
        </w:rPr>
        <w:t xml:space="preserve">, the UE </w:t>
      </w:r>
      <w:r w:rsidR="000A41F6" w:rsidRPr="00C5677C">
        <w:rPr>
          <w:rFonts w:eastAsiaTheme="minorEastAsia"/>
          <w:lang w:eastAsia="zh-CN"/>
        </w:rPr>
        <w:t xml:space="preserve">is then </w:t>
      </w:r>
      <w:r w:rsidR="004F7CC9" w:rsidRPr="00C5677C">
        <w:rPr>
          <w:rFonts w:eastAsiaTheme="minorEastAsia"/>
          <w:lang w:eastAsia="zh-CN"/>
        </w:rPr>
        <w:t>detach</w:t>
      </w:r>
      <w:r w:rsidR="000A41F6" w:rsidRPr="00C5677C">
        <w:rPr>
          <w:rFonts w:eastAsiaTheme="minorEastAsia"/>
          <w:lang w:eastAsia="zh-CN"/>
        </w:rPr>
        <w:t>ed</w:t>
      </w:r>
      <w:r w:rsidR="004F7CC9" w:rsidRPr="00C5677C">
        <w:rPr>
          <w:rFonts w:eastAsiaTheme="minorEastAsia"/>
          <w:lang w:eastAsia="zh-CN"/>
        </w:rPr>
        <w:t>/deregister</w:t>
      </w:r>
      <w:r w:rsidR="00764FB0" w:rsidRPr="00C5677C">
        <w:rPr>
          <w:rFonts w:eastAsiaTheme="minorEastAsia"/>
          <w:lang w:eastAsia="zh-CN"/>
        </w:rPr>
        <w:t>ed</w:t>
      </w:r>
      <w:r w:rsidR="004F7CC9" w:rsidRPr="00C5677C">
        <w:rPr>
          <w:rFonts w:eastAsiaTheme="minorEastAsia"/>
          <w:lang w:eastAsia="zh-CN"/>
        </w:rPr>
        <w:t xml:space="preserve"> from the satellite</w:t>
      </w:r>
      <w:r w:rsidR="000A41F6" w:rsidRPr="00C5677C">
        <w:rPr>
          <w:rFonts w:eastAsiaTheme="minorEastAsia"/>
          <w:lang w:eastAsia="zh-CN"/>
        </w:rPr>
        <w:t xml:space="preserve"> CN</w:t>
      </w:r>
      <w:r w:rsidR="004F7CC9" w:rsidRPr="00C5677C">
        <w:rPr>
          <w:rFonts w:eastAsiaTheme="minorEastAsia"/>
          <w:lang w:eastAsia="zh-CN"/>
        </w:rPr>
        <w:t>.</w:t>
      </w:r>
      <w:r w:rsidR="006C3FCB" w:rsidRPr="00C5677C">
        <w:rPr>
          <w:lang w:eastAsia="zh-CN"/>
        </w:rPr>
        <w:t xml:space="preserve"> After detach/deregistration, the UE keeps the S&amp;F monitoring list.</w:t>
      </w:r>
    </w:p>
    <w:p w14:paraId="31687283" w14:textId="0090A799" w:rsidR="001527E8" w:rsidRPr="00C5677C" w:rsidRDefault="00816D45" w:rsidP="001527E8">
      <w:pPr>
        <w:pStyle w:val="B1"/>
        <w:overflowPunct w:val="0"/>
        <w:autoSpaceDE w:val="0"/>
        <w:autoSpaceDN w:val="0"/>
        <w:adjustRightInd w:val="0"/>
        <w:textAlignment w:val="baseline"/>
        <w:rPr>
          <w:rFonts w:eastAsiaTheme="minorEastAsia"/>
          <w:lang w:eastAsia="zh-CN"/>
        </w:rPr>
      </w:pPr>
      <w:r w:rsidRPr="00C5677C">
        <w:rPr>
          <w:rFonts w:eastAsiaTheme="minorEastAsia"/>
          <w:lang w:eastAsia="zh-CN"/>
        </w:rPr>
        <w:lastRenderedPageBreak/>
        <w:t>4</w:t>
      </w:r>
      <w:r w:rsidR="001527E8" w:rsidRPr="00C5677C">
        <w:rPr>
          <w:rFonts w:eastAsiaTheme="minorEastAsia"/>
          <w:lang w:eastAsia="zh-CN"/>
        </w:rPr>
        <w:t>.</w:t>
      </w:r>
      <w:r w:rsidR="00B774E5" w:rsidRPr="00C5677C">
        <w:rPr>
          <w:rFonts w:eastAsiaTheme="minorEastAsia"/>
          <w:lang w:eastAsia="zh-CN"/>
        </w:rPr>
        <w:tab/>
      </w:r>
      <w:r w:rsidR="004F7CC9" w:rsidRPr="00C5677C">
        <w:rPr>
          <w:rFonts w:eastAsiaTheme="minorEastAsia"/>
          <w:lang w:eastAsia="zh-CN"/>
        </w:rPr>
        <w:t xml:space="preserve">When the satellite has </w:t>
      </w:r>
      <w:r w:rsidR="00B774E5" w:rsidRPr="00C5677C">
        <w:rPr>
          <w:rFonts w:eastAsiaTheme="minorEastAsia"/>
          <w:lang w:eastAsia="zh-CN"/>
        </w:rPr>
        <w:t xml:space="preserve">a </w:t>
      </w:r>
      <w:r w:rsidR="004F7CC9" w:rsidRPr="00C5677C">
        <w:rPr>
          <w:rFonts w:eastAsiaTheme="minorEastAsia"/>
          <w:lang w:eastAsia="zh-CN"/>
        </w:rPr>
        <w:t xml:space="preserve">feeder link, if there </w:t>
      </w:r>
      <w:r w:rsidR="00764FB0" w:rsidRPr="00C5677C">
        <w:rPr>
          <w:rFonts w:eastAsiaTheme="minorEastAsia"/>
          <w:lang w:eastAsia="zh-CN"/>
        </w:rPr>
        <w:t xml:space="preserve">is </w:t>
      </w:r>
      <w:r w:rsidR="004F7CC9" w:rsidRPr="00C5677C">
        <w:rPr>
          <w:rFonts w:eastAsiaTheme="minorEastAsia"/>
          <w:lang w:eastAsia="zh-CN"/>
        </w:rPr>
        <w:t xml:space="preserve">MO data stored, the SFSF forwards </w:t>
      </w:r>
      <w:r w:rsidR="006C3FCB" w:rsidRPr="00C5677C">
        <w:rPr>
          <w:rFonts w:eastAsiaTheme="minorEastAsia"/>
          <w:lang w:eastAsia="zh-CN"/>
        </w:rPr>
        <w:t>UE status</w:t>
      </w:r>
      <w:r w:rsidR="006C3FCB" w:rsidRPr="00C5677C">
        <w:rPr>
          <w:lang w:eastAsia="zh-CN"/>
        </w:rPr>
        <w:t xml:space="preserve"> (e.g. GPSI of the UE), S&amp;F monitoring list</w:t>
      </w:r>
      <w:r w:rsidR="006C3FCB" w:rsidRPr="00C5677C">
        <w:rPr>
          <w:rFonts w:eastAsiaTheme="minorEastAsia"/>
          <w:lang w:eastAsia="zh-CN"/>
        </w:rPr>
        <w:t xml:space="preserve"> and </w:t>
      </w:r>
      <w:r w:rsidR="004F7CC9" w:rsidRPr="00C5677C">
        <w:rPr>
          <w:rFonts w:eastAsiaTheme="minorEastAsia"/>
          <w:lang w:eastAsia="zh-CN"/>
        </w:rPr>
        <w:t>the MO data</w:t>
      </w:r>
      <w:r w:rsidR="00FC5727" w:rsidRPr="00C5677C">
        <w:rPr>
          <w:rFonts w:eastAsiaTheme="minorEastAsia"/>
          <w:lang w:eastAsia="zh-CN"/>
        </w:rPr>
        <w:t xml:space="preserve"> </w:t>
      </w:r>
      <w:r w:rsidR="007A558D" w:rsidRPr="00C5677C">
        <w:rPr>
          <w:rFonts w:eastAsiaTheme="minorEastAsia"/>
          <w:lang w:eastAsia="zh-CN"/>
        </w:rPr>
        <w:t xml:space="preserve">from </w:t>
      </w:r>
      <w:r w:rsidR="006C3FCB" w:rsidRPr="00C5677C">
        <w:rPr>
          <w:rFonts w:eastAsiaTheme="minorEastAsia"/>
          <w:lang w:eastAsia="zh-CN"/>
        </w:rPr>
        <w:t xml:space="preserve">the UE </w:t>
      </w:r>
      <w:r w:rsidR="004F7CC9" w:rsidRPr="00C5677C">
        <w:rPr>
          <w:rFonts w:eastAsiaTheme="minorEastAsia"/>
          <w:lang w:eastAsia="zh-CN"/>
        </w:rPr>
        <w:t>to the SFGF</w:t>
      </w:r>
      <w:r w:rsidR="001527E8" w:rsidRPr="00C5677C">
        <w:rPr>
          <w:rFonts w:eastAsiaTheme="minorEastAsia"/>
          <w:lang w:eastAsia="zh-CN"/>
        </w:rPr>
        <w:t>.</w:t>
      </w:r>
    </w:p>
    <w:p w14:paraId="78781271" w14:textId="7421D4BE" w:rsidR="001527E8" w:rsidRPr="00C5677C" w:rsidRDefault="00816D45" w:rsidP="001527E8">
      <w:pPr>
        <w:pStyle w:val="B1"/>
        <w:overflowPunct w:val="0"/>
        <w:autoSpaceDE w:val="0"/>
        <w:autoSpaceDN w:val="0"/>
        <w:adjustRightInd w:val="0"/>
        <w:textAlignment w:val="baseline"/>
        <w:rPr>
          <w:rFonts w:eastAsiaTheme="minorEastAsia"/>
          <w:lang w:eastAsia="zh-CN"/>
        </w:rPr>
      </w:pPr>
      <w:r w:rsidRPr="00C5677C">
        <w:rPr>
          <w:rFonts w:eastAsiaTheme="minorEastAsia"/>
          <w:lang w:eastAsia="zh-CN"/>
        </w:rPr>
        <w:t>5</w:t>
      </w:r>
      <w:r w:rsidR="001527E8" w:rsidRPr="00C5677C">
        <w:rPr>
          <w:rFonts w:eastAsiaTheme="minorEastAsia"/>
          <w:lang w:eastAsia="zh-CN"/>
        </w:rPr>
        <w:t>.</w:t>
      </w:r>
      <w:r w:rsidR="00B774E5" w:rsidRPr="00C5677C">
        <w:rPr>
          <w:rFonts w:eastAsiaTheme="minorEastAsia"/>
          <w:lang w:eastAsia="zh-CN"/>
        </w:rPr>
        <w:tab/>
      </w:r>
      <w:r w:rsidR="00436DBE" w:rsidRPr="00C5677C">
        <w:rPr>
          <w:rFonts w:eastAsiaTheme="minorEastAsia"/>
          <w:lang w:eastAsia="zh-CN"/>
        </w:rPr>
        <w:t>T</w:t>
      </w:r>
      <w:r w:rsidR="001527E8" w:rsidRPr="00C5677C">
        <w:rPr>
          <w:rFonts w:eastAsiaTheme="minorEastAsia"/>
          <w:lang w:eastAsia="zh-CN"/>
        </w:rPr>
        <w:t xml:space="preserve">he SFGF forwards </w:t>
      </w:r>
      <w:r w:rsidR="00B774E5" w:rsidRPr="00C5677C">
        <w:rPr>
          <w:rFonts w:eastAsiaTheme="minorEastAsia"/>
          <w:lang w:eastAsia="zh-CN"/>
        </w:rPr>
        <w:t xml:space="preserve">any </w:t>
      </w:r>
      <w:r w:rsidR="001527E8" w:rsidRPr="00C5677C">
        <w:rPr>
          <w:rFonts w:eastAsiaTheme="minorEastAsia"/>
          <w:lang w:eastAsia="zh-CN"/>
        </w:rPr>
        <w:t xml:space="preserve">MO data to the </w:t>
      </w:r>
      <w:r w:rsidR="00FD3269" w:rsidRPr="00C5677C">
        <w:rPr>
          <w:rFonts w:eastAsiaTheme="minorEastAsia"/>
          <w:lang w:eastAsia="zh-CN"/>
        </w:rPr>
        <w:t>application function</w:t>
      </w:r>
      <w:r w:rsidR="001527E8" w:rsidRPr="00C5677C">
        <w:rPr>
          <w:rFonts w:eastAsiaTheme="minorEastAsia"/>
          <w:lang w:eastAsia="zh-CN"/>
        </w:rPr>
        <w:t xml:space="preserve"> via SGi/N6 interface</w:t>
      </w:r>
      <w:r w:rsidR="00436DBE" w:rsidRPr="00C5677C">
        <w:rPr>
          <w:rFonts w:eastAsiaTheme="minorEastAsia"/>
          <w:lang w:eastAsia="zh-CN"/>
        </w:rPr>
        <w:t xml:space="preserve"> or via T8/N33 interface</w:t>
      </w:r>
      <w:r w:rsidR="001527E8" w:rsidRPr="00C5677C">
        <w:rPr>
          <w:rFonts w:eastAsiaTheme="minorEastAsia"/>
          <w:lang w:eastAsia="zh-CN"/>
        </w:rPr>
        <w:t>.</w:t>
      </w:r>
    </w:p>
    <w:p w14:paraId="161CC269" w14:textId="685AEFD6" w:rsidR="005937F2" w:rsidRPr="00C5677C" w:rsidRDefault="00816D45" w:rsidP="001527E8">
      <w:pPr>
        <w:pStyle w:val="B1"/>
        <w:overflowPunct w:val="0"/>
        <w:autoSpaceDE w:val="0"/>
        <w:autoSpaceDN w:val="0"/>
        <w:adjustRightInd w:val="0"/>
        <w:textAlignment w:val="baseline"/>
        <w:rPr>
          <w:rFonts w:eastAsiaTheme="minorEastAsia"/>
          <w:lang w:eastAsia="zh-CN"/>
        </w:rPr>
      </w:pPr>
      <w:r w:rsidRPr="00C5677C">
        <w:rPr>
          <w:rFonts w:eastAsiaTheme="minorEastAsia"/>
          <w:lang w:eastAsia="zh-CN"/>
        </w:rPr>
        <w:t>6</w:t>
      </w:r>
      <w:r w:rsidR="001527E8" w:rsidRPr="00C5677C">
        <w:rPr>
          <w:rFonts w:eastAsiaTheme="minorEastAsia"/>
          <w:lang w:eastAsia="zh-CN"/>
        </w:rPr>
        <w:t>.</w:t>
      </w:r>
      <w:r w:rsidR="00B774E5" w:rsidRPr="00C5677C">
        <w:rPr>
          <w:rFonts w:eastAsiaTheme="minorEastAsia"/>
          <w:lang w:eastAsia="zh-CN"/>
        </w:rPr>
        <w:tab/>
        <w:t>T</w:t>
      </w:r>
      <w:r w:rsidR="001527E8" w:rsidRPr="00C5677C">
        <w:rPr>
          <w:rFonts w:eastAsiaTheme="minorEastAsia"/>
          <w:lang w:eastAsia="zh-CN"/>
        </w:rPr>
        <w:t xml:space="preserve">he </w:t>
      </w:r>
      <w:r w:rsidR="00FD3269" w:rsidRPr="00C5677C">
        <w:rPr>
          <w:rFonts w:eastAsiaTheme="minorEastAsia"/>
          <w:lang w:eastAsia="zh-CN"/>
        </w:rPr>
        <w:t>application function</w:t>
      </w:r>
      <w:r w:rsidR="001527E8" w:rsidRPr="00C5677C">
        <w:rPr>
          <w:rFonts w:eastAsiaTheme="minorEastAsia"/>
          <w:lang w:eastAsia="zh-CN"/>
        </w:rPr>
        <w:t xml:space="preserve"> </w:t>
      </w:r>
      <w:r w:rsidR="00B774E5" w:rsidRPr="00C5677C">
        <w:rPr>
          <w:rFonts w:eastAsiaTheme="minorEastAsia"/>
          <w:lang w:eastAsia="zh-CN"/>
        </w:rPr>
        <w:t xml:space="preserve">may have sent MT data </w:t>
      </w:r>
      <w:r w:rsidR="001527E8" w:rsidRPr="00C5677C">
        <w:rPr>
          <w:rFonts w:eastAsiaTheme="minorEastAsia"/>
          <w:lang w:eastAsia="zh-CN"/>
        </w:rPr>
        <w:t>to the SFGF</w:t>
      </w:r>
      <w:r w:rsidR="00B774E5" w:rsidRPr="00C5677C">
        <w:rPr>
          <w:rFonts w:eastAsiaTheme="minorEastAsia"/>
          <w:lang w:eastAsia="zh-CN"/>
        </w:rPr>
        <w:t xml:space="preserve">. </w:t>
      </w:r>
      <w:r w:rsidR="001527E8" w:rsidRPr="00C5677C">
        <w:rPr>
          <w:rFonts w:eastAsiaTheme="minorEastAsia"/>
          <w:lang w:eastAsia="zh-CN"/>
        </w:rPr>
        <w:t xml:space="preserve">The SFGF stores the MT data if </w:t>
      </w:r>
      <w:r w:rsidR="00B774E5" w:rsidRPr="00C5677C">
        <w:rPr>
          <w:rFonts w:eastAsiaTheme="minorEastAsia"/>
          <w:lang w:eastAsia="zh-CN"/>
        </w:rPr>
        <w:t xml:space="preserve">the feeder </w:t>
      </w:r>
      <w:r w:rsidR="001527E8" w:rsidRPr="00C5677C">
        <w:rPr>
          <w:rFonts w:eastAsiaTheme="minorEastAsia"/>
          <w:lang w:eastAsia="zh-CN"/>
        </w:rPr>
        <w:t>link is not available</w:t>
      </w:r>
      <w:r w:rsidR="005937F2" w:rsidRPr="00C5677C">
        <w:rPr>
          <w:rFonts w:eastAsiaTheme="minorEastAsia"/>
          <w:lang w:eastAsia="zh-CN"/>
        </w:rPr>
        <w:t>.</w:t>
      </w:r>
    </w:p>
    <w:p w14:paraId="29CEA2CD" w14:textId="4BE47301" w:rsidR="001527E8" w:rsidRPr="00C5677C" w:rsidRDefault="00816D45" w:rsidP="001527E8">
      <w:pPr>
        <w:pStyle w:val="B1"/>
        <w:overflowPunct w:val="0"/>
        <w:autoSpaceDE w:val="0"/>
        <w:autoSpaceDN w:val="0"/>
        <w:adjustRightInd w:val="0"/>
        <w:textAlignment w:val="baseline"/>
        <w:rPr>
          <w:rFonts w:eastAsiaTheme="minorEastAsia"/>
          <w:lang w:eastAsia="zh-CN"/>
        </w:rPr>
      </w:pPr>
      <w:r w:rsidRPr="00C5677C">
        <w:rPr>
          <w:rFonts w:eastAsiaTheme="minorEastAsia"/>
          <w:lang w:eastAsia="zh-CN"/>
        </w:rPr>
        <w:t>7</w:t>
      </w:r>
      <w:r w:rsidR="001527E8" w:rsidRPr="00C5677C">
        <w:rPr>
          <w:rFonts w:eastAsiaTheme="minorEastAsia"/>
          <w:lang w:eastAsia="zh-CN"/>
        </w:rPr>
        <w:t>.</w:t>
      </w:r>
      <w:r w:rsidR="00B774E5" w:rsidRPr="00C5677C">
        <w:rPr>
          <w:rFonts w:eastAsiaTheme="minorEastAsia"/>
          <w:lang w:eastAsia="zh-CN"/>
        </w:rPr>
        <w:tab/>
      </w:r>
      <w:r w:rsidR="001527E8" w:rsidRPr="00C5677C">
        <w:rPr>
          <w:rFonts w:eastAsiaTheme="minorEastAsia"/>
          <w:lang w:eastAsia="zh-CN"/>
        </w:rPr>
        <w:t xml:space="preserve">When feeder link is available, the SFGF </w:t>
      </w:r>
      <w:r w:rsidR="00C2068D" w:rsidRPr="00C5677C">
        <w:rPr>
          <w:rFonts w:eastAsiaTheme="minorEastAsia"/>
          <w:lang w:eastAsia="zh-CN"/>
        </w:rPr>
        <w:t xml:space="preserve">may select the target satellite based on S&amp;F monitoring list and </w:t>
      </w:r>
      <w:r w:rsidR="001527E8" w:rsidRPr="00C5677C">
        <w:rPr>
          <w:rFonts w:eastAsiaTheme="minorEastAsia"/>
          <w:lang w:eastAsia="zh-CN"/>
        </w:rPr>
        <w:t>forwards the MT data</w:t>
      </w:r>
      <w:r w:rsidR="006C3FCB" w:rsidRPr="00C5677C">
        <w:rPr>
          <w:rFonts w:eastAsiaTheme="minorEastAsia"/>
          <w:lang w:eastAsia="zh-CN"/>
        </w:rPr>
        <w:t xml:space="preserve"> </w:t>
      </w:r>
      <w:r w:rsidR="007A558D" w:rsidRPr="00C5677C">
        <w:rPr>
          <w:rFonts w:eastAsiaTheme="minorEastAsia"/>
          <w:lang w:eastAsia="zh-CN"/>
        </w:rPr>
        <w:t xml:space="preserve">for </w:t>
      </w:r>
      <w:r w:rsidR="006C3FCB" w:rsidRPr="00C5677C">
        <w:rPr>
          <w:rFonts w:eastAsiaTheme="minorEastAsia"/>
          <w:lang w:eastAsia="zh-CN"/>
        </w:rPr>
        <w:t>the UE</w:t>
      </w:r>
      <w:r w:rsidR="001527E8" w:rsidRPr="00C5677C">
        <w:rPr>
          <w:rFonts w:eastAsiaTheme="minorEastAsia"/>
          <w:lang w:eastAsia="zh-CN"/>
        </w:rPr>
        <w:t xml:space="preserve"> to the SFSF. The SFSF stores the MT data if the service link is not available.</w:t>
      </w:r>
    </w:p>
    <w:p w14:paraId="1976E864" w14:textId="4978231F" w:rsidR="00C2068D" w:rsidRPr="00C5677C" w:rsidRDefault="00816D45" w:rsidP="00C2068D">
      <w:pPr>
        <w:pStyle w:val="B1"/>
        <w:overflowPunct w:val="0"/>
        <w:autoSpaceDE w:val="0"/>
        <w:autoSpaceDN w:val="0"/>
        <w:adjustRightInd w:val="0"/>
        <w:textAlignment w:val="baseline"/>
        <w:rPr>
          <w:lang w:eastAsia="zh-CN"/>
        </w:rPr>
      </w:pPr>
      <w:r w:rsidRPr="00C5677C">
        <w:rPr>
          <w:rFonts w:eastAsiaTheme="minorEastAsia"/>
          <w:lang w:eastAsia="zh-CN"/>
        </w:rPr>
        <w:t>8</w:t>
      </w:r>
      <w:r w:rsidR="001527E8" w:rsidRPr="00C5677C">
        <w:rPr>
          <w:rFonts w:eastAsiaTheme="minorEastAsia"/>
          <w:lang w:eastAsia="zh-CN"/>
        </w:rPr>
        <w:t>.</w:t>
      </w:r>
      <w:r w:rsidR="009075D0" w:rsidRPr="00C5677C">
        <w:rPr>
          <w:rFonts w:eastAsiaTheme="minorEastAsia"/>
          <w:lang w:eastAsia="zh-CN"/>
        </w:rPr>
        <w:tab/>
      </w:r>
      <w:r w:rsidR="00C2068D" w:rsidRPr="00C5677C">
        <w:rPr>
          <w:lang w:eastAsia="zh-CN"/>
        </w:rPr>
        <w:t xml:space="preserve">After received MT transaction data </w:t>
      </w:r>
      <w:r w:rsidR="007A558D" w:rsidRPr="00C5677C">
        <w:rPr>
          <w:lang w:eastAsia="zh-CN"/>
        </w:rPr>
        <w:t xml:space="preserve">for </w:t>
      </w:r>
      <w:r w:rsidR="00C2068D" w:rsidRPr="00C5677C">
        <w:rPr>
          <w:lang w:eastAsia="zh-CN"/>
        </w:rPr>
        <w:t>the UE from the SFGF in step 7, the SFSF sends the GPSI of the UE to the CN onboard to subscribe address information (e.g. PDN address/UE IP address for IP packet, TLTRI for unstructured data) or the reachability of the UE (i.e. UE has attached/registered to the CN onboard for SMS).</w:t>
      </w:r>
    </w:p>
    <w:p w14:paraId="126DC407" w14:textId="180605EE" w:rsidR="00C2068D" w:rsidRPr="00C5677C" w:rsidRDefault="00C2068D" w:rsidP="00C2068D">
      <w:pPr>
        <w:pStyle w:val="B1"/>
        <w:overflowPunct w:val="0"/>
        <w:autoSpaceDE w:val="0"/>
        <w:autoSpaceDN w:val="0"/>
        <w:adjustRightInd w:val="0"/>
        <w:textAlignment w:val="baseline"/>
        <w:rPr>
          <w:rFonts w:eastAsiaTheme="minorEastAsia"/>
          <w:lang w:eastAsia="zh-CN"/>
        </w:rPr>
      </w:pPr>
      <w:r w:rsidRPr="00C5677C">
        <w:rPr>
          <w:rFonts w:eastAsiaTheme="minorEastAsia"/>
          <w:lang w:eastAsia="zh-CN"/>
        </w:rPr>
        <w:t>9.</w:t>
      </w:r>
      <w:r w:rsidRPr="00C5677C">
        <w:rPr>
          <w:rFonts w:eastAsiaTheme="minorEastAsia"/>
          <w:lang w:eastAsia="zh-CN"/>
        </w:rPr>
        <w:tab/>
        <w:t>When the service link is available, if the UE expects to receive MT data, or if the UE has MO data to transfer, the UE performs Attach/initial registration with the satellite CN again, and establishing PDN Connection(s)/PDU Session(s).</w:t>
      </w:r>
    </w:p>
    <w:p w14:paraId="7811D621" w14:textId="77777777" w:rsidR="005937F2" w:rsidRPr="00C5677C" w:rsidRDefault="00C2068D" w:rsidP="001527E8">
      <w:pPr>
        <w:pStyle w:val="B1"/>
        <w:overflowPunct w:val="0"/>
        <w:autoSpaceDE w:val="0"/>
        <w:autoSpaceDN w:val="0"/>
        <w:adjustRightInd w:val="0"/>
        <w:textAlignment w:val="baseline"/>
        <w:rPr>
          <w:lang w:eastAsia="zh-CN"/>
        </w:rPr>
      </w:pPr>
      <w:r w:rsidRPr="00C5677C">
        <w:rPr>
          <w:rFonts w:eastAsiaTheme="minorEastAsia"/>
          <w:lang w:eastAsia="zh-CN"/>
        </w:rPr>
        <w:t>10.</w:t>
      </w:r>
      <w:r w:rsidR="003A755A" w:rsidRPr="00C5677C">
        <w:rPr>
          <w:rFonts w:eastAsiaTheme="minorEastAsia"/>
          <w:lang w:eastAsia="zh-CN"/>
        </w:rPr>
        <w:tab/>
      </w:r>
      <w:r w:rsidRPr="00C5677C">
        <w:rPr>
          <w:rFonts w:eastAsiaTheme="minorEastAsia"/>
          <w:lang w:eastAsia="zh-CN"/>
        </w:rPr>
        <w:t>The CN notifies the address information or</w:t>
      </w:r>
      <w:r w:rsidRPr="00C5677C">
        <w:rPr>
          <w:lang w:eastAsia="zh-CN"/>
        </w:rPr>
        <w:t xml:space="preserve"> the reachability of the UE to the SFSF.</w:t>
      </w:r>
    </w:p>
    <w:p w14:paraId="76BB33B1" w14:textId="7A430488" w:rsidR="001527E8" w:rsidRPr="00C5677C" w:rsidRDefault="003205D6" w:rsidP="001527E8">
      <w:pPr>
        <w:pStyle w:val="B1"/>
        <w:overflowPunct w:val="0"/>
        <w:autoSpaceDE w:val="0"/>
        <w:autoSpaceDN w:val="0"/>
        <w:adjustRightInd w:val="0"/>
        <w:textAlignment w:val="baseline"/>
        <w:rPr>
          <w:rFonts w:eastAsiaTheme="minorEastAsia"/>
          <w:lang w:eastAsia="zh-CN"/>
        </w:rPr>
      </w:pPr>
      <w:r w:rsidRPr="00C5677C">
        <w:rPr>
          <w:rFonts w:eastAsiaTheme="minorEastAsia"/>
          <w:lang w:eastAsia="zh-CN"/>
        </w:rPr>
        <w:t>11</w:t>
      </w:r>
      <w:r w:rsidR="00622158" w:rsidRPr="00C5677C">
        <w:rPr>
          <w:rFonts w:eastAsiaTheme="minorEastAsia"/>
          <w:lang w:eastAsia="zh-CN"/>
        </w:rPr>
        <w:t>.</w:t>
      </w:r>
      <w:r w:rsidR="009075D0" w:rsidRPr="00C5677C">
        <w:rPr>
          <w:rFonts w:eastAsiaTheme="minorEastAsia"/>
          <w:lang w:eastAsia="zh-CN"/>
        </w:rPr>
        <w:tab/>
      </w:r>
      <w:r w:rsidR="00622158" w:rsidRPr="00C5677C">
        <w:rPr>
          <w:rFonts w:eastAsiaTheme="minorEastAsia"/>
          <w:lang w:eastAsia="zh-CN"/>
        </w:rPr>
        <w:t>The SFSF forward</w:t>
      </w:r>
      <w:r w:rsidR="00970E8E" w:rsidRPr="00C5677C">
        <w:rPr>
          <w:rFonts w:eastAsiaTheme="minorEastAsia"/>
          <w:lang w:eastAsia="zh-CN"/>
        </w:rPr>
        <w:t>s</w:t>
      </w:r>
      <w:r w:rsidR="00622158" w:rsidRPr="00C5677C">
        <w:rPr>
          <w:rFonts w:eastAsiaTheme="minorEastAsia"/>
          <w:lang w:eastAsia="zh-CN"/>
        </w:rPr>
        <w:t xml:space="preserve"> the stored MT data</w:t>
      </w:r>
      <w:r w:rsidR="007455D4" w:rsidRPr="00C5677C">
        <w:rPr>
          <w:rFonts w:eastAsiaTheme="minorEastAsia"/>
          <w:lang w:eastAsia="zh-CN"/>
        </w:rPr>
        <w:t xml:space="preserve"> </w:t>
      </w:r>
      <w:r w:rsidR="00C2068D" w:rsidRPr="00C5677C">
        <w:rPr>
          <w:rFonts w:eastAsiaTheme="minorEastAsia"/>
          <w:lang w:eastAsia="zh-CN"/>
        </w:rPr>
        <w:t>received in step</w:t>
      </w:r>
      <w:r w:rsidR="003C0797" w:rsidRPr="00C5677C">
        <w:rPr>
          <w:lang w:eastAsia="zh-CN"/>
        </w:rPr>
        <w:t> </w:t>
      </w:r>
      <w:r w:rsidR="00C2068D" w:rsidRPr="00C5677C">
        <w:rPr>
          <w:rFonts w:eastAsiaTheme="minorEastAsia"/>
          <w:lang w:eastAsia="zh-CN"/>
        </w:rPr>
        <w:t xml:space="preserve">7 </w:t>
      </w:r>
      <w:r w:rsidR="00622158" w:rsidRPr="00C5677C">
        <w:rPr>
          <w:rFonts w:eastAsiaTheme="minorEastAsia"/>
          <w:lang w:eastAsia="zh-CN"/>
        </w:rPr>
        <w:t xml:space="preserve">to the </w:t>
      </w:r>
      <w:r w:rsidR="00970E8E" w:rsidRPr="00C5677C">
        <w:rPr>
          <w:rFonts w:eastAsiaTheme="minorEastAsia"/>
          <w:lang w:eastAsia="zh-CN"/>
        </w:rPr>
        <w:t>onboard CN</w:t>
      </w:r>
      <w:r w:rsidR="007455D4" w:rsidRPr="00C5677C">
        <w:rPr>
          <w:rFonts w:eastAsiaTheme="minorEastAsia"/>
          <w:lang w:eastAsia="zh-CN"/>
        </w:rPr>
        <w:t xml:space="preserve"> </w:t>
      </w:r>
      <w:r w:rsidR="00C2068D" w:rsidRPr="00C5677C">
        <w:rPr>
          <w:lang w:eastAsia="zh-CN"/>
        </w:rPr>
        <w:t>based on the received address information or the reachability of the UE in step</w:t>
      </w:r>
      <w:r w:rsidR="003C0797" w:rsidRPr="00C5677C">
        <w:rPr>
          <w:lang w:eastAsia="zh-CN"/>
        </w:rPr>
        <w:t> </w:t>
      </w:r>
      <w:r w:rsidR="00C2068D" w:rsidRPr="00C5677C">
        <w:rPr>
          <w:lang w:eastAsia="zh-CN"/>
        </w:rPr>
        <w:t>10 (e.g. sends MT data to the TLTRI of the SCEF/NEF, replaces the target IP address of the MT transaction data to the PDN address/UE IP address and sends to the PGW/UPF).</w:t>
      </w:r>
      <w:r w:rsidR="00C2068D" w:rsidRPr="00C5677C">
        <w:rPr>
          <w:rFonts w:eastAsiaTheme="minorEastAsia"/>
          <w:lang w:eastAsia="zh-CN"/>
        </w:rPr>
        <w:t xml:space="preserve"> After received from SFSF, the CN </w:t>
      </w:r>
      <w:r w:rsidR="00970E8E" w:rsidRPr="00C5677C">
        <w:rPr>
          <w:rFonts w:eastAsiaTheme="minorEastAsia"/>
          <w:lang w:eastAsia="zh-CN"/>
        </w:rPr>
        <w:t>sen</w:t>
      </w:r>
      <w:r w:rsidR="00A44335" w:rsidRPr="00C5677C">
        <w:rPr>
          <w:rFonts w:eastAsiaTheme="minorEastAsia"/>
          <w:lang w:eastAsia="zh-CN"/>
        </w:rPr>
        <w:t xml:space="preserve">ds </w:t>
      </w:r>
      <w:r w:rsidR="00C2068D" w:rsidRPr="00C5677C">
        <w:rPr>
          <w:rFonts w:eastAsiaTheme="minorEastAsia"/>
          <w:lang w:eastAsia="zh-CN"/>
        </w:rPr>
        <w:t xml:space="preserve">the </w:t>
      </w:r>
      <w:r w:rsidR="00C2068D" w:rsidRPr="00C5677C">
        <w:rPr>
          <w:lang w:eastAsia="zh-CN"/>
        </w:rPr>
        <w:t>MT transaction data</w:t>
      </w:r>
      <w:r w:rsidR="00C2068D" w:rsidRPr="00C5677C">
        <w:rPr>
          <w:rFonts w:eastAsiaTheme="minorEastAsia"/>
          <w:lang w:eastAsia="zh-CN"/>
        </w:rPr>
        <w:t xml:space="preserve"> </w:t>
      </w:r>
      <w:r w:rsidR="00970E8E" w:rsidRPr="00C5677C">
        <w:rPr>
          <w:rFonts w:eastAsiaTheme="minorEastAsia"/>
          <w:lang w:eastAsia="zh-CN"/>
        </w:rPr>
        <w:t xml:space="preserve">to the </w:t>
      </w:r>
      <w:r w:rsidR="00622158" w:rsidRPr="00C5677C">
        <w:rPr>
          <w:rFonts w:eastAsiaTheme="minorEastAsia"/>
          <w:lang w:eastAsia="zh-CN"/>
        </w:rPr>
        <w:t>UE.</w:t>
      </w:r>
    </w:p>
    <w:p w14:paraId="14FEAB94" w14:textId="5F50B296" w:rsidR="00622158" w:rsidRPr="00C5677C" w:rsidRDefault="003205D6" w:rsidP="001527E8">
      <w:pPr>
        <w:pStyle w:val="B1"/>
        <w:overflowPunct w:val="0"/>
        <w:autoSpaceDE w:val="0"/>
        <w:autoSpaceDN w:val="0"/>
        <w:adjustRightInd w:val="0"/>
        <w:textAlignment w:val="baseline"/>
        <w:rPr>
          <w:rFonts w:eastAsiaTheme="minorEastAsia"/>
          <w:lang w:eastAsia="zh-CN"/>
        </w:rPr>
      </w:pPr>
      <w:r w:rsidRPr="00C5677C">
        <w:rPr>
          <w:rFonts w:eastAsiaTheme="minorEastAsia"/>
          <w:lang w:eastAsia="zh-CN"/>
        </w:rPr>
        <w:t>12</w:t>
      </w:r>
      <w:r w:rsidR="00622158" w:rsidRPr="00C5677C">
        <w:rPr>
          <w:rFonts w:eastAsiaTheme="minorEastAsia"/>
          <w:lang w:eastAsia="zh-CN"/>
        </w:rPr>
        <w:t>.</w:t>
      </w:r>
      <w:r w:rsidR="009075D0" w:rsidRPr="00C5677C">
        <w:rPr>
          <w:rFonts w:eastAsiaTheme="minorEastAsia"/>
          <w:lang w:eastAsia="zh-CN"/>
        </w:rPr>
        <w:tab/>
      </w:r>
      <w:r w:rsidR="00622158" w:rsidRPr="00C5677C">
        <w:rPr>
          <w:rFonts w:eastAsiaTheme="minorEastAsia"/>
          <w:lang w:eastAsia="zh-CN"/>
        </w:rPr>
        <w:t xml:space="preserve">If </w:t>
      </w:r>
      <w:r w:rsidR="00764FB0" w:rsidRPr="00C5677C">
        <w:rPr>
          <w:rFonts w:eastAsiaTheme="minorEastAsia"/>
          <w:lang w:eastAsia="zh-CN"/>
        </w:rPr>
        <w:t xml:space="preserve">the </w:t>
      </w:r>
      <w:r w:rsidR="00622158" w:rsidRPr="00C5677C">
        <w:rPr>
          <w:rFonts w:eastAsiaTheme="minorEastAsia"/>
          <w:lang w:eastAsia="zh-CN"/>
        </w:rPr>
        <w:t xml:space="preserve">UE has MO </w:t>
      </w:r>
      <w:r w:rsidR="009075D0" w:rsidRPr="00C5677C">
        <w:rPr>
          <w:rFonts w:eastAsiaTheme="minorEastAsia"/>
          <w:lang w:eastAsia="zh-CN"/>
        </w:rPr>
        <w:t>data</w:t>
      </w:r>
      <w:r w:rsidR="00622158" w:rsidRPr="00C5677C">
        <w:rPr>
          <w:rFonts w:eastAsiaTheme="minorEastAsia"/>
          <w:lang w:eastAsia="zh-CN"/>
        </w:rPr>
        <w:t xml:space="preserve">, it can </w:t>
      </w:r>
      <w:r w:rsidR="009075D0" w:rsidRPr="00C5677C">
        <w:rPr>
          <w:rFonts w:eastAsiaTheme="minorEastAsia"/>
          <w:lang w:eastAsia="zh-CN"/>
        </w:rPr>
        <w:t xml:space="preserve">send the </w:t>
      </w:r>
      <w:r w:rsidR="00622158" w:rsidRPr="00C5677C">
        <w:rPr>
          <w:rFonts w:eastAsiaTheme="minorEastAsia"/>
          <w:lang w:eastAsia="zh-CN"/>
        </w:rPr>
        <w:t>MO data</w:t>
      </w:r>
      <w:r w:rsidR="009075D0" w:rsidRPr="00C5677C">
        <w:rPr>
          <w:rFonts w:eastAsiaTheme="minorEastAsia"/>
          <w:lang w:eastAsia="zh-CN"/>
        </w:rPr>
        <w:t xml:space="preserve"> </w:t>
      </w:r>
      <w:r w:rsidR="00622158" w:rsidRPr="00C5677C">
        <w:rPr>
          <w:rFonts w:eastAsiaTheme="minorEastAsia"/>
          <w:lang w:eastAsia="zh-CN"/>
        </w:rPr>
        <w:t>and SFSF stores the MO data if feeder link is not available.</w:t>
      </w:r>
    </w:p>
    <w:p w14:paraId="795FF20B" w14:textId="35E01569" w:rsidR="00622158" w:rsidRPr="00C5677C" w:rsidRDefault="003205D6" w:rsidP="001527E8">
      <w:pPr>
        <w:pStyle w:val="B1"/>
        <w:overflowPunct w:val="0"/>
        <w:autoSpaceDE w:val="0"/>
        <w:autoSpaceDN w:val="0"/>
        <w:adjustRightInd w:val="0"/>
        <w:textAlignment w:val="baseline"/>
        <w:rPr>
          <w:rFonts w:eastAsiaTheme="minorEastAsia"/>
          <w:lang w:eastAsia="zh-CN"/>
        </w:rPr>
      </w:pPr>
      <w:r w:rsidRPr="00C5677C">
        <w:rPr>
          <w:rFonts w:eastAsiaTheme="minorEastAsia"/>
          <w:lang w:eastAsia="zh-CN"/>
        </w:rPr>
        <w:t>13</w:t>
      </w:r>
      <w:r w:rsidR="00622158" w:rsidRPr="00C5677C">
        <w:rPr>
          <w:rFonts w:eastAsiaTheme="minorEastAsia"/>
          <w:lang w:eastAsia="zh-CN"/>
        </w:rPr>
        <w:t>.</w:t>
      </w:r>
      <w:r w:rsidR="009075D0" w:rsidRPr="00C5677C">
        <w:rPr>
          <w:rFonts w:eastAsiaTheme="minorEastAsia"/>
          <w:lang w:eastAsia="zh-CN"/>
        </w:rPr>
        <w:tab/>
      </w:r>
      <w:r w:rsidR="00622158" w:rsidRPr="00C5677C">
        <w:rPr>
          <w:rFonts w:eastAsiaTheme="minorEastAsia"/>
          <w:lang w:eastAsia="zh-CN"/>
        </w:rPr>
        <w:t xml:space="preserve">After the </w:t>
      </w:r>
      <w:r w:rsidR="009075D0" w:rsidRPr="00C5677C">
        <w:rPr>
          <w:rFonts w:eastAsiaTheme="minorEastAsia"/>
          <w:lang w:eastAsia="zh-CN"/>
        </w:rPr>
        <w:t>all the data has been transferred</w:t>
      </w:r>
      <w:r w:rsidR="00622158" w:rsidRPr="00C5677C">
        <w:rPr>
          <w:rFonts w:eastAsiaTheme="minorEastAsia"/>
          <w:lang w:eastAsia="zh-CN"/>
        </w:rPr>
        <w:t xml:space="preserve">, the UE </w:t>
      </w:r>
      <w:r w:rsidR="00970E8E" w:rsidRPr="00C5677C">
        <w:rPr>
          <w:rFonts w:eastAsiaTheme="minorEastAsia"/>
          <w:lang w:eastAsia="zh-CN"/>
        </w:rPr>
        <w:t xml:space="preserve">is </w:t>
      </w:r>
      <w:r w:rsidR="00622158" w:rsidRPr="00C5677C">
        <w:rPr>
          <w:rFonts w:eastAsiaTheme="minorEastAsia"/>
          <w:lang w:eastAsia="zh-CN"/>
        </w:rPr>
        <w:t>detach/de-register from the satellite</w:t>
      </w:r>
      <w:r w:rsidR="00970E8E" w:rsidRPr="00C5677C">
        <w:rPr>
          <w:rFonts w:eastAsiaTheme="minorEastAsia"/>
          <w:lang w:eastAsia="zh-CN"/>
        </w:rPr>
        <w:t xml:space="preserve"> CN</w:t>
      </w:r>
      <w:r w:rsidR="00622158" w:rsidRPr="00C5677C">
        <w:rPr>
          <w:rFonts w:eastAsiaTheme="minorEastAsia"/>
          <w:lang w:eastAsia="zh-CN"/>
        </w:rPr>
        <w:t>.</w:t>
      </w:r>
    </w:p>
    <w:p w14:paraId="2A70632B" w14:textId="083622F3" w:rsidR="006730BD" w:rsidRPr="00C5677C" w:rsidRDefault="006730BD" w:rsidP="006730BD">
      <w:pPr>
        <w:pStyle w:val="Heading3"/>
        <w:rPr>
          <w:lang w:eastAsia="zh-CN"/>
        </w:rPr>
      </w:pPr>
      <w:bookmarkStart w:id="40" w:name="_Toc326248711"/>
      <w:bookmarkStart w:id="41" w:name="_Toc510604409"/>
      <w:bookmarkStart w:id="42" w:name="_Toc22214911"/>
      <w:bookmarkStart w:id="43" w:name="_Toc23254044"/>
      <w:bookmarkStart w:id="44" w:name="_Toc146636844"/>
      <w:bookmarkStart w:id="45" w:name="_Toc148441196"/>
      <w:bookmarkStart w:id="46" w:name="_Toc151176062"/>
      <w:bookmarkStart w:id="47" w:name="_Toc151701870"/>
      <w:r w:rsidRPr="00C5677C">
        <w:rPr>
          <w:lang w:eastAsia="zh-CN"/>
        </w:rPr>
        <w:t>6.X.3</w:t>
      </w:r>
      <w:r w:rsidRPr="00C5677C">
        <w:rPr>
          <w:lang w:eastAsia="zh-CN"/>
        </w:rPr>
        <w:tab/>
      </w:r>
      <w:bookmarkEnd w:id="40"/>
      <w:r w:rsidRPr="00C5677C">
        <w:rPr>
          <w:lang w:eastAsia="zh-CN"/>
        </w:rPr>
        <w:t xml:space="preserve">Impacts to </w:t>
      </w:r>
      <w:r w:rsidRPr="00C5677C">
        <w:rPr>
          <w:rFonts w:hint="eastAsia"/>
          <w:lang w:eastAsia="zh-CN"/>
        </w:rPr>
        <w:t>S</w:t>
      </w:r>
      <w:r w:rsidRPr="00C5677C">
        <w:rPr>
          <w:lang w:eastAsia="zh-CN"/>
        </w:rPr>
        <w:t xml:space="preserve">ervices, </w:t>
      </w:r>
      <w:r w:rsidRPr="00C5677C">
        <w:rPr>
          <w:rFonts w:hint="eastAsia"/>
          <w:lang w:eastAsia="zh-CN"/>
        </w:rPr>
        <w:t>E</w:t>
      </w:r>
      <w:r w:rsidRPr="00C5677C">
        <w:rPr>
          <w:lang w:eastAsia="zh-CN"/>
        </w:rPr>
        <w:t xml:space="preserve">ntities and </w:t>
      </w:r>
      <w:r w:rsidRPr="00C5677C">
        <w:rPr>
          <w:rFonts w:hint="eastAsia"/>
          <w:lang w:eastAsia="zh-CN"/>
        </w:rPr>
        <w:t>I</w:t>
      </w:r>
      <w:r w:rsidRPr="00C5677C">
        <w:rPr>
          <w:lang w:eastAsia="zh-CN"/>
        </w:rPr>
        <w:t>nterfaces</w:t>
      </w:r>
      <w:bookmarkEnd w:id="41"/>
      <w:bookmarkEnd w:id="42"/>
      <w:bookmarkEnd w:id="43"/>
      <w:bookmarkEnd w:id="44"/>
      <w:bookmarkEnd w:id="45"/>
      <w:bookmarkEnd w:id="46"/>
      <w:bookmarkEnd w:id="47"/>
    </w:p>
    <w:p w14:paraId="7F0647C0" w14:textId="131DEAEE" w:rsidR="003F7DE3" w:rsidRPr="00C5677C" w:rsidRDefault="00622158" w:rsidP="00184B11">
      <w:pPr>
        <w:pStyle w:val="B1"/>
        <w:ind w:left="0" w:firstLine="0"/>
        <w:rPr>
          <w:rFonts w:eastAsiaTheme="minorEastAsia"/>
          <w:lang w:eastAsia="zh-CN"/>
        </w:rPr>
      </w:pPr>
      <w:r w:rsidRPr="00C5677C">
        <w:rPr>
          <w:rFonts w:eastAsiaTheme="minorEastAsia"/>
          <w:lang w:eastAsia="zh-CN"/>
        </w:rPr>
        <w:t>UE</w:t>
      </w:r>
      <w:r w:rsidR="00764FB0" w:rsidRPr="00C5677C">
        <w:rPr>
          <w:rFonts w:eastAsiaTheme="minorEastAsia"/>
          <w:lang w:eastAsia="zh-CN"/>
        </w:rPr>
        <w:t>:</w:t>
      </w:r>
    </w:p>
    <w:p w14:paraId="7BB2BAF9" w14:textId="602A55A5" w:rsidR="00087504" w:rsidRPr="00C5677C" w:rsidRDefault="00C2068D" w:rsidP="00764FB0">
      <w:pPr>
        <w:pStyle w:val="B1"/>
        <w:rPr>
          <w:rFonts w:eastAsiaTheme="minorEastAsia"/>
          <w:lang w:eastAsia="zh-CN"/>
        </w:rPr>
      </w:pPr>
      <w:r w:rsidRPr="00C5677C">
        <w:rPr>
          <w:rFonts w:eastAsiaTheme="minorEastAsia" w:hint="eastAsia"/>
          <w:lang w:eastAsia="zh-CN"/>
        </w:rPr>
        <w:t>-</w:t>
      </w:r>
      <w:r w:rsidR="00087504" w:rsidRPr="00C5677C">
        <w:rPr>
          <w:rFonts w:eastAsiaTheme="minorEastAsia"/>
          <w:lang w:eastAsia="zh-CN"/>
        </w:rPr>
        <w:tab/>
      </w:r>
      <w:r w:rsidR="0046573E" w:rsidRPr="00C5677C">
        <w:rPr>
          <w:rFonts w:eastAsiaTheme="minorEastAsia"/>
          <w:lang w:eastAsia="zh-CN"/>
        </w:rPr>
        <w:t>S</w:t>
      </w:r>
      <w:r w:rsidRPr="00C5677C">
        <w:rPr>
          <w:rFonts w:eastAsiaTheme="minorEastAsia"/>
          <w:lang w:eastAsia="zh-CN"/>
        </w:rPr>
        <w:t xml:space="preserve">end </w:t>
      </w:r>
      <w:r w:rsidRPr="00C5677C">
        <w:t xml:space="preserve">preferred satellite monitoring mode (e.g., single satellite, a subset of satellites, all satellites) </w:t>
      </w:r>
      <w:r w:rsidRPr="00C5677C">
        <w:rPr>
          <w:rFonts w:eastAsiaTheme="minorEastAsia"/>
          <w:lang w:eastAsia="zh-CN"/>
        </w:rPr>
        <w:t xml:space="preserve">to CN and </w:t>
      </w:r>
      <w:r w:rsidRPr="00C5677C">
        <w:rPr>
          <w:rFonts w:eastAsiaTheme="minorEastAsia" w:hint="eastAsia"/>
          <w:lang w:eastAsia="zh-CN"/>
        </w:rPr>
        <w:t>store</w:t>
      </w:r>
      <w:r w:rsidRPr="00C5677C">
        <w:rPr>
          <w:rFonts w:eastAsiaTheme="minorEastAsia"/>
          <w:lang w:eastAsia="zh-CN"/>
        </w:rPr>
        <w:t xml:space="preserve"> the S&amp;F monitoring list received from the CN.</w:t>
      </w:r>
    </w:p>
    <w:p w14:paraId="2A9D414F" w14:textId="5B13C639" w:rsidR="00622158" w:rsidRPr="00C5677C" w:rsidRDefault="00622158" w:rsidP="00184B11">
      <w:pPr>
        <w:pStyle w:val="B1"/>
        <w:ind w:left="0" w:firstLine="0"/>
        <w:rPr>
          <w:rFonts w:eastAsiaTheme="minorEastAsia"/>
          <w:lang w:eastAsia="zh-CN"/>
        </w:rPr>
      </w:pPr>
      <w:r w:rsidRPr="00C5677C">
        <w:rPr>
          <w:rFonts w:eastAsiaTheme="minorEastAsia"/>
          <w:lang w:eastAsia="zh-CN"/>
        </w:rPr>
        <w:t>RAN</w:t>
      </w:r>
      <w:r w:rsidR="00764FB0" w:rsidRPr="00C5677C">
        <w:rPr>
          <w:rFonts w:eastAsiaTheme="minorEastAsia"/>
          <w:lang w:eastAsia="zh-CN"/>
        </w:rPr>
        <w:t>:</w:t>
      </w:r>
    </w:p>
    <w:p w14:paraId="7384D90F" w14:textId="4F4A9ECA" w:rsidR="00764FB0" w:rsidRPr="00C5677C" w:rsidRDefault="00764FB0" w:rsidP="00764FB0">
      <w:pPr>
        <w:pStyle w:val="B1"/>
      </w:pPr>
      <w:r w:rsidRPr="00C5677C">
        <w:tab/>
        <w:t>- None.</w:t>
      </w:r>
    </w:p>
    <w:p w14:paraId="01F0D0CC" w14:textId="78A6A629" w:rsidR="00622158" w:rsidRPr="00C5677C" w:rsidRDefault="00622158" w:rsidP="00184B11">
      <w:pPr>
        <w:pStyle w:val="B1"/>
        <w:ind w:left="0" w:firstLine="0"/>
        <w:rPr>
          <w:rFonts w:eastAsiaTheme="minorEastAsia"/>
          <w:lang w:eastAsia="zh-CN"/>
        </w:rPr>
      </w:pPr>
      <w:r w:rsidRPr="00C5677C">
        <w:rPr>
          <w:rFonts w:eastAsiaTheme="minorEastAsia"/>
          <w:lang w:eastAsia="zh-CN"/>
        </w:rPr>
        <w:t>CN:</w:t>
      </w:r>
    </w:p>
    <w:p w14:paraId="177FB154" w14:textId="73A47A0C" w:rsidR="00622158" w:rsidRPr="00C5677C" w:rsidRDefault="00764FB0" w:rsidP="001F18BB">
      <w:pPr>
        <w:pStyle w:val="B1"/>
      </w:pPr>
      <w:r w:rsidRPr="00C5677C">
        <w:t>-</w:t>
      </w:r>
      <w:r w:rsidRPr="00C5677C">
        <w:tab/>
      </w:r>
      <w:r w:rsidR="00622158" w:rsidRPr="00C5677C">
        <w:t>New SFSF function is introduced, which may be co</w:t>
      </w:r>
      <w:r w:rsidR="00295785" w:rsidRPr="00C5677C">
        <w:t>-</w:t>
      </w:r>
      <w:r w:rsidR="00622158" w:rsidRPr="00C5677C">
        <w:t>located with</w:t>
      </w:r>
      <w:r w:rsidR="00436DBE" w:rsidRPr="00C5677C">
        <w:t>in</w:t>
      </w:r>
      <w:r w:rsidR="00622158" w:rsidRPr="00C5677C">
        <w:t xml:space="preserve"> existing network functions, e.g. UPF</w:t>
      </w:r>
    </w:p>
    <w:p w14:paraId="58CFCD10" w14:textId="321E2D88" w:rsidR="00622158" w:rsidRPr="00C5677C" w:rsidRDefault="00764FB0" w:rsidP="001F18BB">
      <w:pPr>
        <w:pStyle w:val="B1"/>
      </w:pPr>
      <w:r w:rsidRPr="00C5677C">
        <w:t>-</w:t>
      </w:r>
      <w:r w:rsidRPr="00C5677C">
        <w:tab/>
      </w:r>
      <w:r w:rsidR="00622158" w:rsidRPr="00C5677C">
        <w:t>New SFGF function is introduced, which interfaces with SFSF and interfaces with AF via existing interfaces.</w:t>
      </w:r>
    </w:p>
    <w:p w14:paraId="6DEE0687" w14:textId="17444D2C" w:rsidR="00622158" w:rsidRPr="00C5677C" w:rsidRDefault="00764FB0" w:rsidP="001F18BB">
      <w:pPr>
        <w:pStyle w:val="B1"/>
      </w:pPr>
      <w:r w:rsidRPr="00C5677C">
        <w:t>-</w:t>
      </w:r>
      <w:r w:rsidRPr="00C5677C">
        <w:tab/>
      </w:r>
      <w:r w:rsidR="00622158" w:rsidRPr="00C5677C">
        <w:t>The interface between SFSF and SFGF is not expected to be standardized by 3GPP.</w:t>
      </w:r>
    </w:p>
    <w:p w14:paraId="2A222C46" w14:textId="060B0D4F" w:rsidR="00622158" w:rsidRPr="00C5677C" w:rsidRDefault="00764FB0" w:rsidP="001F18BB">
      <w:pPr>
        <w:pStyle w:val="B1"/>
      </w:pPr>
      <w:r w:rsidRPr="00C5677C">
        <w:t>-</w:t>
      </w:r>
      <w:r w:rsidRPr="00C5677C">
        <w:tab/>
      </w:r>
      <w:r w:rsidR="00622158" w:rsidRPr="00C5677C">
        <w:t xml:space="preserve">The OAM </w:t>
      </w:r>
      <w:r w:rsidR="00436DBE" w:rsidRPr="00C5677C">
        <w:t xml:space="preserve">may need to </w:t>
      </w:r>
      <w:r w:rsidR="00622158" w:rsidRPr="00C5677C">
        <w:t>support interfac</w:t>
      </w:r>
      <w:r w:rsidR="00B81CC0" w:rsidRPr="00C5677C">
        <w:t>ing</w:t>
      </w:r>
      <w:r w:rsidR="00622158" w:rsidRPr="00C5677C">
        <w:t xml:space="preserve"> with </w:t>
      </w:r>
      <w:r w:rsidR="00B81CC0" w:rsidRPr="00C5677C">
        <w:t xml:space="preserve">a </w:t>
      </w:r>
      <w:r w:rsidR="00622158" w:rsidRPr="00C5677C">
        <w:t xml:space="preserve">satellite, to support UE subscription on-board provision and update via feeder link. </w:t>
      </w:r>
    </w:p>
    <w:p w14:paraId="72FD3C6F" w14:textId="77777777" w:rsidR="00C2068D" w:rsidRPr="00C5677C" w:rsidRDefault="00C2068D" w:rsidP="00C2068D">
      <w:pPr>
        <w:pStyle w:val="B1"/>
        <w:rPr>
          <w:rFonts w:eastAsiaTheme="minorEastAsia"/>
          <w:lang w:eastAsia="zh-CN"/>
        </w:rPr>
      </w:pPr>
      <w:r w:rsidRPr="00C5677C">
        <w:rPr>
          <w:rFonts w:hint="eastAsia"/>
          <w:lang w:eastAsia="zh-CN"/>
        </w:rPr>
        <w:t>-</w:t>
      </w:r>
      <w:r w:rsidRPr="00C5677C">
        <w:rPr>
          <w:lang w:eastAsia="zh-CN"/>
        </w:rPr>
        <w:tab/>
      </w:r>
      <w:r w:rsidRPr="00C5677C">
        <w:rPr>
          <w:rFonts w:eastAsiaTheme="minorEastAsia"/>
          <w:lang w:eastAsia="zh-CN"/>
        </w:rPr>
        <w:t>Sends address information or the reachability of the UE to the SFSF.</w:t>
      </w:r>
    </w:p>
    <w:p w14:paraId="2409DB30" w14:textId="1ABD72BF" w:rsidR="00C2068D" w:rsidRPr="00C5677C" w:rsidRDefault="00C2068D" w:rsidP="00C2068D">
      <w:pPr>
        <w:pStyle w:val="B1"/>
        <w:rPr>
          <w:lang w:eastAsia="zh-CN"/>
        </w:rPr>
      </w:pPr>
      <w:r w:rsidRPr="00C5677C">
        <w:rPr>
          <w:rFonts w:hint="eastAsia"/>
          <w:lang w:eastAsia="zh-CN"/>
        </w:rPr>
        <w:t>-</w:t>
      </w:r>
      <w:r w:rsidRPr="00C5677C">
        <w:rPr>
          <w:lang w:eastAsia="zh-CN"/>
        </w:rPr>
        <w:tab/>
        <w:t>Send preferred satellite monitoring mode to the SFSF.</w:t>
      </w:r>
    </w:p>
    <w:p w14:paraId="70E7D31D" w14:textId="04250826" w:rsidR="00C2068D" w:rsidRPr="00C5677C" w:rsidRDefault="00C2068D" w:rsidP="00C2068D">
      <w:pPr>
        <w:pStyle w:val="B1"/>
        <w:rPr>
          <w:lang w:eastAsia="zh-CN"/>
        </w:rPr>
      </w:pPr>
      <w:r w:rsidRPr="00C5677C">
        <w:rPr>
          <w:lang w:eastAsia="zh-CN"/>
        </w:rPr>
        <w:t>-</w:t>
      </w:r>
      <w:r w:rsidRPr="00C5677C">
        <w:rPr>
          <w:lang w:eastAsia="zh-CN"/>
        </w:rPr>
        <w:tab/>
      </w:r>
      <w:r w:rsidRPr="00C5677C">
        <w:rPr>
          <w:rFonts w:eastAsia="DengXian"/>
        </w:rPr>
        <w:t>Receive S&amp;F monitoring list from the SFSF and send it to the UE.</w:t>
      </w:r>
    </w:p>
    <w:p w14:paraId="1B1B6B1E" w14:textId="2072E333" w:rsidR="008B6173" w:rsidRPr="00C5677C" w:rsidRDefault="00C2068D" w:rsidP="00C2068D">
      <w:pPr>
        <w:pStyle w:val="B1"/>
        <w:ind w:left="0" w:firstLine="0"/>
        <w:rPr>
          <w:rFonts w:eastAsiaTheme="minorEastAsia"/>
          <w:b/>
          <w:lang w:eastAsia="zh-CN"/>
        </w:rPr>
      </w:pPr>
      <w:r w:rsidRPr="00C5677C">
        <w:rPr>
          <w:rFonts w:eastAsiaTheme="minorEastAsia"/>
          <w:b/>
          <w:lang w:eastAsia="zh-CN"/>
        </w:rPr>
        <w:t>SFSF and SFGF:</w:t>
      </w:r>
    </w:p>
    <w:p w14:paraId="536F4AF0" w14:textId="44A1EC00" w:rsidR="00C2068D" w:rsidRPr="00C5677C" w:rsidRDefault="00C2068D" w:rsidP="00C2068D">
      <w:pPr>
        <w:pStyle w:val="B1"/>
        <w:rPr>
          <w:rFonts w:eastAsiaTheme="minorEastAsia"/>
          <w:lang w:eastAsia="zh-CN"/>
        </w:rPr>
      </w:pPr>
      <w:r w:rsidRPr="00C5677C">
        <w:rPr>
          <w:rFonts w:eastAsiaTheme="minorEastAsia"/>
          <w:lang w:eastAsia="zh-CN"/>
        </w:rPr>
        <w:t>-</w:t>
      </w:r>
      <w:r w:rsidRPr="00C5677C">
        <w:rPr>
          <w:rFonts w:eastAsiaTheme="minorEastAsia"/>
          <w:lang w:eastAsia="zh-CN"/>
        </w:rPr>
        <w:tab/>
        <w:t xml:space="preserve">Support of transferring the PDU </w:t>
      </w:r>
      <w:r w:rsidR="004E26C9" w:rsidRPr="00C5677C">
        <w:rPr>
          <w:rFonts w:eastAsiaTheme="minorEastAsia"/>
          <w:lang w:eastAsia="zh-CN"/>
        </w:rPr>
        <w:t>S</w:t>
      </w:r>
      <w:r w:rsidRPr="00C5677C">
        <w:rPr>
          <w:rFonts w:eastAsiaTheme="minorEastAsia"/>
          <w:lang w:eastAsia="zh-CN"/>
        </w:rPr>
        <w:t>ession status related with MO/MT data between SFSF and SFGF.</w:t>
      </w:r>
    </w:p>
    <w:p w14:paraId="6F9AAE3B" w14:textId="77777777" w:rsidR="00C2068D" w:rsidRPr="00742E04" w:rsidRDefault="00C2068D" w:rsidP="00C2068D">
      <w:pPr>
        <w:pStyle w:val="B1"/>
      </w:pPr>
      <w:r w:rsidRPr="00C5677C">
        <w:rPr>
          <w:rFonts w:eastAsiaTheme="minorEastAsia"/>
          <w:lang w:eastAsia="zh-CN"/>
        </w:rPr>
        <w:t>-</w:t>
      </w:r>
      <w:r w:rsidRPr="00C5677C">
        <w:rPr>
          <w:rFonts w:eastAsiaTheme="minorEastAsia"/>
          <w:lang w:eastAsia="zh-CN"/>
        </w:rPr>
        <w:tab/>
        <w:t>The SFGF supports satellite selection for MT data transmission based on the S&amp;F monitoring list.</w:t>
      </w:r>
    </w:p>
    <w:p w14:paraId="2A82CF36" w14:textId="50714C4F" w:rsidR="001B50B2" w:rsidRPr="00C2068D" w:rsidRDefault="001B50B2" w:rsidP="00C2068D">
      <w:pPr>
        <w:pStyle w:val="B1"/>
      </w:pPr>
    </w:p>
    <w:sectPr w:rsidR="001B50B2" w:rsidRPr="00C2068D" w:rsidSect="006E565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D3DA3" w14:textId="77777777" w:rsidR="000137A0" w:rsidRDefault="000137A0">
      <w:r>
        <w:separator/>
      </w:r>
    </w:p>
  </w:endnote>
  <w:endnote w:type="continuationSeparator" w:id="0">
    <w:p w14:paraId="503A2FF7" w14:textId="77777777" w:rsidR="000137A0" w:rsidRDefault="00013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118"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A4EC4" w14:textId="77777777" w:rsidR="000137A0" w:rsidRDefault="000137A0">
      <w:r>
        <w:separator/>
      </w:r>
    </w:p>
  </w:footnote>
  <w:footnote w:type="continuationSeparator" w:id="0">
    <w:p w14:paraId="1B8D5703" w14:textId="77777777" w:rsidR="000137A0" w:rsidRDefault="00013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7"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742A17"/>
    <w:multiLevelType w:val="hybridMultilevel"/>
    <w:tmpl w:val="D3D42824"/>
    <w:lvl w:ilvl="0" w:tplc="DAEC4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EB27AC"/>
    <w:multiLevelType w:val="hybridMultilevel"/>
    <w:tmpl w:val="8630442C"/>
    <w:lvl w:ilvl="0" w:tplc="BBB0FC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8B5AD0"/>
    <w:multiLevelType w:val="hybridMultilevel"/>
    <w:tmpl w:val="5F3C199E"/>
    <w:lvl w:ilvl="0" w:tplc="2F726F7C">
      <w:start w:val="1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5A30912"/>
    <w:multiLevelType w:val="hybridMultilevel"/>
    <w:tmpl w:val="62B2BEA6"/>
    <w:lvl w:ilvl="0" w:tplc="078859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FF911E0"/>
    <w:multiLevelType w:val="hybridMultilevel"/>
    <w:tmpl w:val="075EE52C"/>
    <w:lvl w:ilvl="0" w:tplc="6750E66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0"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1" w15:restartNumberingAfterBreak="0">
    <w:nsid w:val="6B3C363A"/>
    <w:multiLevelType w:val="hybridMultilevel"/>
    <w:tmpl w:val="00CA8A3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
  </w:num>
  <w:num w:numId="3">
    <w:abstractNumId w:val="23"/>
  </w:num>
  <w:num w:numId="4">
    <w:abstractNumId w:val="8"/>
  </w:num>
  <w:num w:numId="5">
    <w:abstractNumId w:val="20"/>
  </w:num>
  <w:num w:numId="6">
    <w:abstractNumId w:val="6"/>
  </w:num>
  <w:num w:numId="7">
    <w:abstractNumId w:val="15"/>
  </w:num>
  <w:num w:numId="8">
    <w:abstractNumId w:val="13"/>
  </w:num>
  <w:num w:numId="9">
    <w:abstractNumId w:val="22"/>
  </w:num>
  <w:num w:numId="10">
    <w:abstractNumId w:val="9"/>
  </w:num>
  <w:num w:numId="11">
    <w:abstractNumId w:val="4"/>
  </w:num>
  <w:num w:numId="12">
    <w:abstractNumId w:val="16"/>
  </w:num>
  <w:num w:numId="13">
    <w:abstractNumId w:val="19"/>
  </w:num>
  <w:num w:numId="14">
    <w:abstractNumId w:val="1"/>
  </w:num>
  <w:num w:numId="15">
    <w:abstractNumId w:val="7"/>
  </w:num>
  <w:num w:numId="16">
    <w:abstractNumId w:val="5"/>
  </w:num>
  <w:num w:numId="17">
    <w:abstractNumId w:val="24"/>
  </w:num>
  <w:num w:numId="18">
    <w:abstractNumId w:val="3"/>
  </w:num>
  <w:num w:numId="19">
    <w:abstractNumId w:val="11"/>
  </w:num>
  <w:num w:numId="20">
    <w:abstractNumId w:val="10"/>
  </w:num>
  <w:num w:numId="21">
    <w:abstractNumId w:val="12"/>
  </w:num>
  <w:num w:numId="22">
    <w:abstractNumId w:val="21"/>
  </w:num>
  <w:num w:numId="23">
    <w:abstractNumId w:val="18"/>
  </w:num>
  <w:num w:numId="24">
    <w:abstractNumId w:val="14"/>
  </w:num>
  <w:num w:numId="25">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Steven Wenham">
    <w15:presenceInfo w15:providerId="None" w15:userId="Steven Wen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3272"/>
    <w:rsid w:val="0000407B"/>
    <w:rsid w:val="00004F7A"/>
    <w:rsid w:val="00006AC9"/>
    <w:rsid w:val="0000743C"/>
    <w:rsid w:val="00007FE4"/>
    <w:rsid w:val="00010562"/>
    <w:rsid w:val="00011575"/>
    <w:rsid w:val="00012498"/>
    <w:rsid w:val="00012E03"/>
    <w:rsid w:val="00013379"/>
    <w:rsid w:val="000137A0"/>
    <w:rsid w:val="0001522F"/>
    <w:rsid w:val="00015579"/>
    <w:rsid w:val="00020776"/>
    <w:rsid w:val="00021263"/>
    <w:rsid w:val="0002191D"/>
    <w:rsid w:val="00022277"/>
    <w:rsid w:val="00024470"/>
    <w:rsid w:val="000266A0"/>
    <w:rsid w:val="000271FA"/>
    <w:rsid w:val="00031A75"/>
    <w:rsid w:val="00031C1D"/>
    <w:rsid w:val="00032EC7"/>
    <w:rsid w:val="00033205"/>
    <w:rsid w:val="00034883"/>
    <w:rsid w:val="00035EC0"/>
    <w:rsid w:val="00036EAE"/>
    <w:rsid w:val="0003799D"/>
    <w:rsid w:val="00037E61"/>
    <w:rsid w:val="0004262F"/>
    <w:rsid w:val="00042653"/>
    <w:rsid w:val="000437E3"/>
    <w:rsid w:val="00045FA3"/>
    <w:rsid w:val="000462B6"/>
    <w:rsid w:val="00047B6F"/>
    <w:rsid w:val="000501E0"/>
    <w:rsid w:val="0005067A"/>
    <w:rsid w:val="000518E3"/>
    <w:rsid w:val="0005279F"/>
    <w:rsid w:val="000528C0"/>
    <w:rsid w:val="00053422"/>
    <w:rsid w:val="000551C8"/>
    <w:rsid w:val="000553C3"/>
    <w:rsid w:val="00055613"/>
    <w:rsid w:val="00055B04"/>
    <w:rsid w:val="00056AAD"/>
    <w:rsid w:val="00056D9F"/>
    <w:rsid w:val="00060054"/>
    <w:rsid w:val="00060C49"/>
    <w:rsid w:val="0006140B"/>
    <w:rsid w:val="00064B74"/>
    <w:rsid w:val="00065747"/>
    <w:rsid w:val="000729E9"/>
    <w:rsid w:val="00073338"/>
    <w:rsid w:val="000734F2"/>
    <w:rsid w:val="00073D1B"/>
    <w:rsid w:val="00074897"/>
    <w:rsid w:val="000750F8"/>
    <w:rsid w:val="0007677E"/>
    <w:rsid w:val="00081EA8"/>
    <w:rsid w:val="00082267"/>
    <w:rsid w:val="00082679"/>
    <w:rsid w:val="0008270B"/>
    <w:rsid w:val="00082A8E"/>
    <w:rsid w:val="00082D2E"/>
    <w:rsid w:val="00084336"/>
    <w:rsid w:val="000861CA"/>
    <w:rsid w:val="00087504"/>
    <w:rsid w:val="00087CA9"/>
    <w:rsid w:val="0009002F"/>
    <w:rsid w:val="0009210E"/>
    <w:rsid w:val="00093E7E"/>
    <w:rsid w:val="00094D87"/>
    <w:rsid w:val="00095749"/>
    <w:rsid w:val="00095769"/>
    <w:rsid w:val="000958D2"/>
    <w:rsid w:val="000961BC"/>
    <w:rsid w:val="00096824"/>
    <w:rsid w:val="0009746F"/>
    <w:rsid w:val="000976F9"/>
    <w:rsid w:val="000977C8"/>
    <w:rsid w:val="000A1B75"/>
    <w:rsid w:val="000A1E89"/>
    <w:rsid w:val="000A2727"/>
    <w:rsid w:val="000A41F6"/>
    <w:rsid w:val="000A4832"/>
    <w:rsid w:val="000A6182"/>
    <w:rsid w:val="000A7129"/>
    <w:rsid w:val="000A7444"/>
    <w:rsid w:val="000A74B4"/>
    <w:rsid w:val="000A7AD5"/>
    <w:rsid w:val="000B007D"/>
    <w:rsid w:val="000B1AE4"/>
    <w:rsid w:val="000B3451"/>
    <w:rsid w:val="000B6855"/>
    <w:rsid w:val="000B7A3E"/>
    <w:rsid w:val="000B7D8F"/>
    <w:rsid w:val="000C12E7"/>
    <w:rsid w:val="000C15D4"/>
    <w:rsid w:val="000C1C11"/>
    <w:rsid w:val="000C240C"/>
    <w:rsid w:val="000C35BA"/>
    <w:rsid w:val="000C4ECF"/>
    <w:rsid w:val="000C4F3B"/>
    <w:rsid w:val="000C52E8"/>
    <w:rsid w:val="000C6218"/>
    <w:rsid w:val="000C654A"/>
    <w:rsid w:val="000C6FA5"/>
    <w:rsid w:val="000D5618"/>
    <w:rsid w:val="000D5869"/>
    <w:rsid w:val="000D6CFC"/>
    <w:rsid w:val="000D6D4A"/>
    <w:rsid w:val="000D7AF7"/>
    <w:rsid w:val="000E09F6"/>
    <w:rsid w:val="000E0E25"/>
    <w:rsid w:val="000E1CF9"/>
    <w:rsid w:val="000E255C"/>
    <w:rsid w:val="000E324D"/>
    <w:rsid w:val="000E35EF"/>
    <w:rsid w:val="000E3ADC"/>
    <w:rsid w:val="000E4AA3"/>
    <w:rsid w:val="000E510E"/>
    <w:rsid w:val="000E6B11"/>
    <w:rsid w:val="000F3373"/>
    <w:rsid w:val="000F34E8"/>
    <w:rsid w:val="000F45B9"/>
    <w:rsid w:val="000F760F"/>
    <w:rsid w:val="00100A03"/>
    <w:rsid w:val="00100C3F"/>
    <w:rsid w:val="001013CA"/>
    <w:rsid w:val="00102910"/>
    <w:rsid w:val="001031B4"/>
    <w:rsid w:val="001038C5"/>
    <w:rsid w:val="00103AC0"/>
    <w:rsid w:val="00103C9F"/>
    <w:rsid w:val="001073DC"/>
    <w:rsid w:val="001076A2"/>
    <w:rsid w:val="001077D3"/>
    <w:rsid w:val="0010783E"/>
    <w:rsid w:val="0011004F"/>
    <w:rsid w:val="00111068"/>
    <w:rsid w:val="001114C3"/>
    <w:rsid w:val="00111AB8"/>
    <w:rsid w:val="001124E1"/>
    <w:rsid w:val="00114218"/>
    <w:rsid w:val="001145D9"/>
    <w:rsid w:val="00114F07"/>
    <w:rsid w:val="00115FA1"/>
    <w:rsid w:val="00116E93"/>
    <w:rsid w:val="00117B81"/>
    <w:rsid w:val="00120015"/>
    <w:rsid w:val="00122B7E"/>
    <w:rsid w:val="00123F77"/>
    <w:rsid w:val="00124873"/>
    <w:rsid w:val="00124B90"/>
    <w:rsid w:val="001300D2"/>
    <w:rsid w:val="0013290F"/>
    <w:rsid w:val="0013735F"/>
    <w:rsid w:val="00137620"/>
    <w:rsid w:val="00140C50"/>
    <w:rsid w:val="001425AE"/>
    <w:rsid w:val="00143404"/>
    <w:rsid w:val="00151581"/>
    <w:rsid w:val="00151CCA"/>
    <w:rsid w:val="00151F92"/>
    <w:rsid w:val="001527E8"/>
    <w:rsid w:val="00153528"/>
    <w:rsid w:val="001551D7"/>
    <w:rsid w:val="001610F1"/>
    <w:rsid w:val="001618B3"/>
    <w:rsid w:val="001638AA"/>
    <w:rsid w:val="0016413D"/>
    <w:rsid w:val="00166E88"/>
    <w:rsid w:val="001721BB"/>
    <w:rsid w:val="00172831"/>
    <w:rsid w:val="00172ACA"/>
    <w:rsid w:val="00172B14"/>
    <w:rsid w:val="00173440"/>
    <w:rsid w:val="001762E8"/>
    <w:rsid w:val="00177263"/>
    <w:rsid w:val="0017790A"/>
    <w:rsid w:val="00180956"/>
    <w:rsid w:val="00181FBC"/>
    <w:rsid w:val="001842D4"/>
    <w:rsid w:val="00184AEB"/>
    <w:rsid w:val="00184B11"/>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3E3A"/>
    <w:rsid w:val="001B50B2"/>
    <w:rsid w:val="001B531F"/>
    <w:rsid w:val="001C0CC8"/>
    <w:rsid w:val="001C1679"/>
    <w:rsid w:val="001C1950"/>
    <w:rsid w:val="001C22A9"/>
    <w:rsid w:val="001C2C5F"/>
    <w:rsid w:val="001C36CA"/>
    <w:rsid w:val="001C3AD3"/>
    <w:rsid w:val="001C5473"/>
    <w:rsid w:val="001C5DDF"/>
    <w:rsid w:val="001C6359"/>
    <w:rsid w:val="001C680B"/>
    <w:rsid w:val="001C69E5"/>
    <w:rsid w:val="001C6CF2"/>
    <w:rsid w:val="001C6E3F"/>
    <w:rsid w:val="001C78D4"/>
    <w:rsid w:val="001D06EA"/>
    <w:rsid w:val="001D3406"/>
    <w:rsid w:val="001D3498"/>
    <w:rsid w:val="001D4204"/>
    <w:rsid w:val="001D47A5"/>
    <w:rsid w:val="001D4E8E"/>
    <w:rsid w:val="001D541F"/>
    <w:rsid w:val="001D56F2"/>
    <w:rsid w:val="001D5B39"/>
    <w:rsid w:val="001D7258"/>
    <w:rsid w:val="001E0E91"/>
    <w:rsid w:val="001E1248"/>
    <w:rsid w:val="001E14E6"/>
    <w:rsid w:val="001E1D6C"/>
    <w:rsid w:val="001E5112"/>
    <w:rsid w:val="001E621C"/>
    <w:rsid w:val="001E6876"/>
    <w:rsid w:val="001E74FE"/>
    <w:rsid w:val="001F12B8"/>
    <w:rsid w:val="001F18BB"/>
    <w:rsid w:val="001F1F29"/>
    <w:rsid w:val="001F24CB"/>
    <w:rsid w:val="001F49DD"/>
    <w:rsid w:val="001F53D4"/>
    <w:rsid w:val="001F6984"/>
    <w:rsid w:val="001F71A3"/>
    <w:rsid w:val="002058AC"/>
    <w:rsid w:val="00207886"/>
    <w:rsid w:val="00207B00"/>
    <w:rsid w:val="002109B4"/>
    <w:rsid w:val="00210F0C"/>
    <w:rsid w:val="002110CD"/>
    <w:rsid w:val="00211AA8"/>
    <w:rsid w:val="00212373"/>
    <w:rsid w:val="00213525"/>
    <w:rsid w:val="002138EA"/>
    <w:rsid w:val="00214D5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44E3F"/>
    <w:rsid w:val="002471E7"/>
    <w:rsid w:val="0024787A"/>
    <w:rsid w:val="0025107F"/>
    <w:rsid w:val="0025482B"/>
    <w:rsid w:val="00255283"/>
    <w:rsid w:val="00255E45"/>
    <w:rsid w:val="002561D5"/>
    <w:rsid w:val="002573EC"/>
    <w:rsid w:val="00260002"/>
    <w:rsid w:val="00260608"/>
    <w:rsid w:val="00260755"/>
    <w:rsid w:val="0026179F"/>
    <w:rsid w:val="00261DD6"/>
    <w:rsid w:val="002621E7"/>
    <w:rsid w:val="00262461"/>
    <w:rsid w:val="00262AED"/>
    <w:rsid w:val="002631FF"/>
    <w:rsid w:val="002647BD"/>
    <w:rsid w:val="00264B38"/>
    <w:rsid w:val="0027175A"/>
    <w:rsid w:val="00271C3F"/>
    <w:rsid w:val="0027250E"/>
    <w:rsid w:val="00272F18"/>
    <w:rsid w:val="00273381"/>
    <w:rsid w:val="00273A7F"/>
    <w:rsid w:val="00273F40"/>
    <w:rsid w:val="00274CA0"/>
    <w:rsid w:val="00274E1A"/>
    <w:rsid w:val="002756F0"/>
    <w:rsid w:val="002757AF"/>
    <w:rsid w:val="0027660E"/>
    <w:rsid w:val="002810A5"/>
    <w:rsid w:val="0028170A"/>
    <w:rsid w:val="00281B5A"/>
    <w:rsid w:val="00282213"/>
    <w:rsid w:val="0028361F"/>
    <w:rsid w:val="0028452D"/>
    <w:rsid w:val="00284EC4"/>
    <w:rsid w:val="002853C4"/>
    <w:rsid w:val="002855DC"/>
    <w:rsid w:val="0028633D"/>
    <w:rsid w:val="00286CA4"/>
    <w:rsid w:val="00291F34"/>
    <w:rsid w:val="002926EB"/>
    <w:rsid w:val="002944E2"/>
    <w:rsid w:val="002944F9"/>
    <w:rsid w:val="00294AD2"/>
    <w:rsid w:val="00295334"/>
    <w:rsid w:val="002955A5"/>
    <w:rsid w:val="00295785"/>
    <w:rsid w:val="002A0BFB"/>
    <w:rsid w:val="002A2997"/>
    <w:rsid w:val="002A2E2F"/>
    <w:rsid w:val="002A6582"/>
    <w:rsid w:val="002A6A0C"/>
    <w:rsid w:val="002A6C81"/>
    <w:rsid w:val="002A7891"/>
    <w:rsid w:val="002B064C"/>
    <w:rsid w:val="002B19C7"/>
    <w:rsid w:val="002B1CB8"/>
    <w:rsid w:val="002B22E2"/>
    <w:rsid w:val="002B2825"/>
    <w:rsid w:val="002B44CC"/>
    <w:rsid w:val="002B6F35"/>
    <w:rsid w:val="002C219E"/>
    <w:rsid w:val="002C2A52"/>
    <w:rsid w:val="002C30AE"/>
    <w:rsid w:val="002C5195"/>
    <w:rsid w:val="002C5ECC"/>
    <w:rsid w:val="002D0B7C"/>
    <w:rsid w:val="002D0EB6"/>
    <w:rsid w:val="002D3E4D"/>
    <w:rsid w:val="002D465D"/>
    <w:rsid w:val="002D54FF"/>
    <w:rsid w:val="002D7268"/>
    <w:rsid w:val="002D78E9"/>
    <w:rsid w:val="002E23E6"/>
    <w:rsid w:val="002E6EF5"/>
    <w:rsid w:val="002E7782"/>
    <w:rsid w:val="002E7B6F"/>
    <w:rsid w:val="002F1316"/>
    <w:rsid w:val="002F2941"/>
    <w:rsid w:val="002F32D0"/>
    <w:rsid w:val="002F407D"/>
    <w:rsid w:val="002F4093"/>
    <w:rsid w:val="002F4B77"/>
    <w:rsid w:val="002F5524"/>
    <w:rsid w:val="002F6645"/>
    <w:rsid w:val="003012C5"/>
    <w:rsid w:val="00301790"/>
    <w:rsid w:val="00304118"/>
    <w:rsid w:val="00304464"/>
    <w:rsid w:val="00304C48"/>
    <w:rsid w:val="003056CA"/>
    <w:rsid w:val="003072C0"/>
    <w:rsid w:val="00311E9B"/>
    <w:rsid w:val="00312A06"/>
    <w:rsid w:val="00313476"/>
    <w:rsid w:val="00313C22"/>
    <w:rsid w:val="00316559"/>
    <w:rsid w:val="003167F8"/>
    <w:rsid w:val="003205D6"/>
    <w:rsid w:val="0032149C"/>
    <w:rsid w:val="00322CAB"/>
    <w:rsid w:val="00323121"/>
    <w:rsid w:val="003249ED"/>
    <w:rsid w:val="00324A1F"/>
    <w:rsid w:val="0032559D"/>
    <w:rsid w:val="00326915"/>
    <w:rsid w:val="003272E6"/>
    <w:rsid w:val="0032738D"/>
    <w:rsid w:val="00327616"/>
    <w:rsid w:val="00332A94"/>
    <w:rsid w:val="00332AFA"/>
    <w:rsid w:val="003356DA"/>
    <w:rsid w:val="00336C01"/>
    <w:rsid w:val="00337A79"/>
    <w:rsid w:val="00337B26"/>
    <w:rsid w:val="00342CFC"/>
    <w:rsid w:val="00346F6F"/>
    <w:rsid w:val="003522EC"/>
    <w:rsid w:val="00354BC3"/>
    <w:rsid w:val="00355540"/>
    <w:rsid w:val="003607F3"/>
    <w:rsid w:val="0036269E"/>
    <w:rsid w:val="003634A0"/>
    <w:rsid w:val="003653F3"/>
    <w:rsid w:val="00366CD9"/>
    <w:rsid w:val="00367724"/>
    <w:rsid w:val="00370473"/>
    <w:rsid w:val="00371E81"/>
    <w:rsid w:val="0037225F"/>
    <w:rsid w:val="003736B5"/>
    <w:rsid w:val="00373A56"/>
    <w:rsid w:val="00373CB3"/>
    <w:rsid w:val="00374459"/>
    <w:rsid w:val="0037722B"/>
    <w:rsid w:val="00377D51"/>
    <w:rsid w:val="003800CF"/>
    <w:rsid w:val="0038037B"/>
    <w:rsid w:val="00380ADA"/>
    <w:rsid w:val="00381775"/>
    <w:rsid w:val="00386D07"/>
    <w:rsid w:val="00391926"/>
    <w:rsid w:val="003924FC"/>
    <w:rsid w:val="00392947"/>
    <w:rsid w:val="00392B31"/>
    <w:rsid w:val="0039310F"/>
    <w:rsid w:val="0039335A"/>
    <w:rsid w:val="003934F6"/>
    <w:rsid w:val="003955D0"/>
    <w:rsid w:val="00395A4B"/>
    <w:rsid w:val="00395B4D"/>
    <w:rsid w:val="00396142"/>
    <w:rsid w:val="00396701"/>
    <w:rsid w:val="00397230"/>
    <w:rsid w:val="0039767B"/>
    <w:rsid w:val="003A0D78"/>
    <w:rsid w:val="003A2617"/>
    <w:rsid w:val="003A28AB"/>
    <w:rsid w:val="003A2E92"/>
    <w:rsid w:val="003A3795"/>
    <w:rsid w:val="003A40F7"/>
    <w:rsid w:val="003A6860"/>
    <w:rsid w:val="003A755A"/>
    <w:rsid w:val="003B0099"/>
    <w:rsid w:val="003B1459"/>
    <w:rsid w:val="003B17DE"/>
    <w:rsid w:val="003B2DF1"/>
    <w:rsid w:val="003B35A1"/>
    <w:rsid w:val="003B4AE2"/>
    <w:rsid w:val="003B7EEA"/>
    <w:rsid w:val="003C0797"/>
    <w:rsid w:val="003C3255"/>
    <w:rsid w:val="003C346D"/>
    <w:rsid w:val="003C559F"/>
    <w:rsid w:val="003D1186"/>
    <w:rsid w:val="003D302A"/>
    <w:rsid w:val="003D6C0A"/>
    <w:rsid w:val="003D7511"/>
    <w:rsid w:val="003D7674"/>
    <w:rsid w:val="003E17B6"/>
    <w:rsid w:val="003E1F8E"/>
    <w:rsid w:val="003E3071"/>
    <w:rsid w:val="003E38C6"/>
    <w:rsid w:val="003E40D4"/>
    <w:rsid w:val="003E4D01"/>
    <w:rsid w:val="003E6815"/>
    <w:rsid w:val="003E769A"/>
    <w:rsid w:val="003F04A0"/>
    <w:rsid w:val="003F2C29"/>
    <w:rsid w:val="003F5EC6"/>
    <w:rsid w:val="003F6455"/>
    <w:rsid w:val="003F67BF"/>
    <w:rsid w:val="003F6B3B"/>
    <w:rsid w:val="003F7DE3"/>
    <w:rsid w:val="0040015F"/>
    <w:rsid w:val="00400D54"/>
    <w:rsid w:val="00401532"/>
    <w:rsid w:val="004020D7"/>
    <w:rsid w:val="00403415"/>
    <w:rsid w:val="00403654"/>
    <w:rsid w:val="00403A98"/>
    <w:rsid w:val="00406444"/>
    <w:rsid w:val="0041286B"/>
    <w:rsid w:val="004128A4"/>
    <w:rsid w:val="0041347C"/>
    <w:rsid w:val="00414044"/>
    <w:rsid w:val="00414BF9"/>
    <w:rsid w:val="0041721F"/>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44CF"/>
    <w:rsid w:val="00435EC6"/>
    <w:rsid w:val="00436DBE"/>
    <w:rsid w:val="00437BDD"/>
    <w:rsid w:val="00442768"/>
    <w:rsid w:val="0044336B"/>
    <w:rsid w:val="00443C8D"/>
    <w:rsid w:val="00444225"/>
    <w:rsid w:val="00445E1D"/>
    <w:rsid w:val="00447A84"/>
    <w:rsid w:val="00447B38"/>
    <w:rsid w:val="00452296"/>
    <w:rsid w:val="004537E4"/>
    <w:rsid w:val="004543A8"/>
    <w:rsid w:val="00456C8C"/>
    <w:rsid w:val="00461853"/>
    <w:rsid w:val="00464EE9"/>
    <w:rsid w:val="0046573E"/>
    <w:rsid w:val="004701FC"/>
    <w:rsid w:val="004707E0"/>
    <w:rsid w:val="004726E6"/>
    <w:rsid w:val="004730F4"/>
    <w:rsid w:val="004740B5"/>
    <w:rsid w:val="004743AA"/>
    <w:rsid w:val="00474F0C"/>
    <w:rsid w:val="00477B8C"/>
    <w:rsid w:val="00482861"/>
    <w:rsid w:val="00484389"/>
    <w:rsid w:val="004846F7"/>
    <w:rsid w:val="00484A21"/>
    <w:rsid w:val="00484AF1"/>
    <w:rsid w:val="0048571D"/>
    <w:rsid w:val="004857B4"/>
    <w:rsid w:val="00485A20"/>
    <w:rsid w:val="00486AF3"/>
    <w:rsid w:val="0049142A"/>
    <w:rsid w:val="00491606"/>
    <w:rsid w:val="004919DD"/>
    <w:rsid w:val="004925E0"/>
    <w:rsid w:val="004944CD"/>
    <w:rsid w:val="00495187"/>
    <w:rsid w:val="00497058"/>
    <w:rsid w:val="00497418"/>
    <w:rsid w:val="004A17C7"/>
    <w:rsid w:val="004A1E26"/>
    <w:rsid w:val="004A1E38"/>
    <w:rsid w:val="004A3660"/>
    <w:rsid w:val="004A43C1"/>
    <w:rsid w:val="004A76AB"/>
    <w:rsid w:val="004B1F39"/>
    <w:rsid w:val="004B36FF"/>
    <w:rsid w:val="004B4DB3"/>
    <w:rsid w:val="004B5730"/>
    <w:rsid w:val="004B5BE6"/>
    <w:rsid w:val="004B5D71"/>
    <w:rsid w:val="004B7D4C"/>
    <w:rsid w:val="004C05FA"/>
    <w:rsid w:val="004C0A17"/>
    <w:rsid w:val="004C234E"/>
    <w:rsid w:val="004C2A94"/>
    <w:rsid w:val="004C2E3C"/>
    <w:rsid w:val="004C54DA"/>
    <w:rsid w:val="004C615E"/>
    <w:rsid w:val="004C68BD"/>
    <w:rsid w:val="004C7B0D"/>
    <w:rsid w:val="004C7D5A"/>
    <w:rsid w:val="004D0D99"/>
    <w:rsid w:val="004D4493"/>
    <w:rsid w:val="004D75B8"/>
    <w:rsid w:val="004D76D0"/>
    <w:rsid w:val="004E057D"/>
    <w:rsid w:val="004E0898"/>
    <w:rsid w:val="004E0F42"/>
    <w:rsid w:val="004E26C9"/>
    <w:rsid w:val="004E3439"/>
    <w:rsid w:val="004E5CBC"/>
    <w:rsid w:val="004E7CBB"/>
    <w:rsid w:val="004F22DD"/>
    <w:rsid w:val="004F2ACA"/>
    <w:rsid w:val="004F2D65"/>
    <w:rsid w:val="004F32C7"/>
    <w:rsid w:val="004F4144"/>
    <w:rsid w:val="004F4431"/>
    <w:rsid w:val="004F6C8D"/>
    <w:rsid w:val="004F7944"/>
    <w:rsid w:val="004F7A3D"/>
    <w:rsid w:val="004F7CC9"/>
    <w:rsid w:val="00500209"/>
    <w:rsid w:val="00500827"/>
    <w:rsid w:val="00502C84"/>
    <w:rsid w:val="00503FF7"/>
    <w:rsid w:val="0050435F"/>
    <w:rsid w:val="00505BFA"/>
    <w:rsid w:val="00507253"/>
    <w:rsid w:val="005079B9"/>
    <w:rsid w:val="005103F7"/>
    <w:rsid w:val="0051076E"/>
    <w:rsid w:val="0051183E"/>
    <w:rsid w:val="005127DF"/>
    <w:rsid w:val="005130EF"/>
    <w:rsid w:val="00514E1C"/>
    <w:rsid w:val="005155C9"/>
    <w:rsid w:val="00516406"/>
    <w:rsid w:val="00517758"/>
    <w:rsid w:val="005216F4"/>
    <w:rsid w:val="00521FEC"/>
    <w:rsid w:val="005226B8"/>
    <w:rsid w:val="00523485"/>
    <w:rsid w:val="00524B09"/>
    <w:rsid w:val="0052540D"/>
    <w:rsid w:val="00525503"/>
    <w:rsid w:val="005262DA"/>
    <w:rsid w:val="00530173"/>
    <w:rsid w:val="00531B22"/>
    <w:rsid w:val="0053209B"/>
    <w:rsid w:val="00532234"/>
    <w:rsid w:val="005335C9"/>
    <w:rsid w:val="00533704"/>
    <w:rsid w:val="00533A12"/>
    <w:rsid w:val="00534C2F"/>
    <w:rsid w:val="00535E5D"/>
    <w:rsid w:val="0053679D"/>
    <w:rsid w:val="0053781B"/>
    <w:rsid w:val="00540790"/>
    <w:rsid w:val="00540B71"/>
    <w:rsid w:val="005418DB"/>
    <w:rsid w:val="005444B8"/>
    <w:rsid w:val="00544E95"/>
    <w:rsid w:val="00545C1A"/>
    <w:rsid w:val="00545C3E"/>
    <w:rsid w:val="00545D73"/>
    <w:rsid w:val="005518AF"/>
    <w:rsid w:val="00553738"/>
    <w:rsid w:val="00553D42"/>
    <w:rsid w:val="00554DF9"/>
    <w:rsid w:val="00557FAB"/>
    <w:rsid w:val="00560799"/>
    <w:rsid w:val="00560DDD"/>
    <w:rsid w:val="0056303F"/>
    <w:rsid w:val="0056380F"/>
    <w:rsid w:val="00563ADE"/>
    <w:rsid w:val="00565795"/>
    <w:rsid w:val="00566774"/>
    <w:rsid w:val="00571C81"/>
    <w:rsid w:val="00571CE3"/>
    <w:rsid w:val="00572512"/>
    <w:rsid w:val="00572BB1"/>
    <w:rsid w:val="00573E5D"/>
    <w:rsid w:val="005749BF"/>
    <w:rsid w:val="00575FC0"/>
    <w:rsid w:val="005767AD"/>
    <w:rsid w:val="00577919"/>
    <w:rsid w:val="00577AB5"/>
    <w:rsid w:val="005805B1"/>
    <w:rsid w:val="00580B4D"/>
    <w:rsid w:val="00580CFC"/>
    <w:rsid w:val="00580FE0"/>
    <w:rsid w:val="00581620"/>
    <w:rsid w:val="00581A6B"/>
    <w:rsid w:val="00585572"/>
    <w:rsid w:val="0058578F"/>
    <w:rsid w:val="005862D6"/>
    <w:rsid w:val="00586B95"/>
    <w:rsid w:val="00586CAD"/>
    <w:rsid w:val="00587390"/>
    <w:rsid w:val="00587AA9"/>
    <w:rsid w:val="005901FD"/>
    <w:rsid w:val="00590A08"/>
    <w:rsid w:val="00590C49"/>
    <w:rsid w:val="0059133A"/>
    <w:rsid w:val="0059248A"/>
    <w:rsid w:val="005937F2"/>
    <w:rsid w:val="005940EB"/>
    <w:rsid w:val="00594D89"/>
    <w:rsid w:val="00595F12"/>
    <w:rsid w:val="00597805"/>
    <w:rsid w:val="005A11F1"/>
    <w:rsid w:val="005A2572"/>
    <w:rsid w:val="005A32E1"/>
    <w:rsid w:val="005B168C"/>
    <w:rsid w:val="005B1839"/>
    <w:rsid w:val="005B1E2F"/>
    <w:rsid w:val="005B25D0"/>
    <w:rsid w:val="005B30AB"/>
    <w:rsid w:val="005B40E9"/>
    <w:rsid w:val="005B5FFC"/>
    <w:rsid w:val="005B60D4"/>
    <w:rsid w:val="005B6869"/>
    <w:rsid w:val="005C0036"/>
    <w:rsid w:val="005C0087"/>
    <w:rsid w:val="005C0C41"/>
    <w:rsid w:val="005C0D85"/>
    <w:rsid w:val="005C3CCD"/>
    <w:rsid w:val="005D3E2E"/>
    <w:rsid w:val="005D3FD8"/>
    <w:rsid w:val="005D5473"/>
    <w:rsid w:val="005D5D47"/>
    <w:rsid w:val="005D6BD9"/>
    <w:rsid w:val="005D7B45"/>
    <w:rsid w:val="005E03CE"/>
    <w:rsid w:val="005E2A6C"/>
    <w:rsid w:val="005E5A8E"/>
    <w:rsid w:val="005E5BA1"/>
    <w:rsid w:val="005E5D7B"/>
    <w:rsid w:val="005E5E8D"/>
    <w:rsid w:val="005E62DB"/>
    <w:rsid w:val="005E653A"/>
    <w:rsid w:val="005F0C24"/>
    <w:rsid w:val="005F0CE7"/>
    <w:rsid w:val="006000BB"/>
    <w:rsid w:val="00600518"/>
    <w:rsid w:val="006006E8"/>
    <w:rsid w:val="00601632"/>
    <w:rsid w:val="00605D67"/>
    <w:rsid w:val="006067C5"/>
    <w:rsid w:val="006069E6"/>
    <w:rsid w:val="00607C4E"/>
    <w:rsid w:val="00607F6F"/>
    <w:rsid w:val="00610BB1"/>
    <w:rsid w:val="00610CC7"/>
    <w:rsid w:val="00610D4E"/>
    <w:rsid w:val="006115DD"/>
    <w:rsid w:val="00611D27"/>
    <w:rsid w:val="0061339D"/>
    <w:rsid w:val="00614706"/>
    <w:rsid w:val="006149AB"/>
    <w:rsid w:val="00615EB2"/>
    <w:rsid w:val="00617177"/>
    <w:rsid w:val="00617D81"/>
    <w:rsid w:val="00622158"/>
    <w:rsid w:val="006228E0"/>
    <w:rsid w:val="00622B3A"/>
    <w:rsid w:val="00623044"/>
    <w:rsid w:val="0062444F"/>
    <w:rsid w:val="00624855"/>
    <w:rsid w:val="00626CCD"/>
    <w:rsid w:val="0063046E"/>
    <w:rsid w:val="006309C9"/>
    <w:rsid w:val="00630F5C"/>
    <w:rsid w:val="006317F1"/>
    <w:rsid w:val="006322A1"/>
    <w:rsid w:val="006340FC"/>
    <w:rsid w:val="00636210"/>
    <w:rsid w:val="00636C4A"/>
    <w:rsid w:val="006374B3"/>
    <w:rsid w:val="00637701"/>
    <w:rsid w:val="00637D1D"/>
    <w:rsid w:val="006401E1"/>
    <w:rsid w:val="00641FF8"/>
    <w:rsid w:val="00643725"/>
    <w:rsid w:val="006441C0"/>
    <w:rsid w:val="00644A72"/>
    <w:rsid w:val="00647499"/>
    <w:rsid w:val="00647546"/>
    <w:rsid w:val="00650128"/>
    <w:rsid w:val="00652A10"/>
    <w:rsid w:val="00652C06"/>
    <w:rsid w:val="0065485E"/>
    <w:rsid w:val="00654B3F"/>
    <w:rsid w:val="006565C0"/>
    <w:rsid w:val="0065702A"/>
    <w:rsid w:val="006604AB"/>
    <w:rsid w:val="00662025"/>
    <w:rsid w:val="006621AA"/>
    <w:rsid w:val="0066249D"/>
    <w:rsid w:val="0066304D"/>
    <w:rsid w:val="00663279"/>
    <w:rsid w:val="0066494B"/>
    <w:rsid w:val="006666AB"/>
    <w:rsid w:val="00667FEC"/>
    <w:rsid w:val="00670764"/>
    <w:rsid w:val="00670BAC"/>
    <w:rsid w:val="00671226"/>
    <w:rsid w:val="00671C5A"/>
    <w:rsid w:val="006727DA"/>
    <w:rsid w:val="006730BD"/>
    <w:rsid w:val="006773A0"/>
    <w:rsid w:val="00680969"/>
    <w:rsid w:val="00681453"/>
    <w:rsid w:val="0068168D"/>
    <w:rsid w:val="006818DB"/>
    <w:rsid w:val="00681CF0"/>
    <w:rsid w:val="006828A8"/>
    <w:rsid w:val="00683419"/>
    <w:rsid w:val="00684DBE"/>
    <w:rsid w:val="00686327"/>
    <w:rsid w:val="00691A7D"/>
    <w:rsid w:val="00694301"/>
    <w:rsid w:val="00697FC6"/>
    <w:rsid w:val="006A026A"/>
    <w:rsid w:val="006A07E6"/>
    <w:rsid w:val="006A67C3"/>
    <w:rsid w:val="006B0D17"/>
    <w:rsid w:val="006B1515"/>
    <w:rsid w:val="006B1D0F"/>
    <w:rsid w:val="006B1D74"/>
    <w:rsid w:val="006B3043"/>
    <w:rsid w:val="006B37A7"/>
    <w:rsid w:val="006B43D9"/>
    <w:rsid w:val="006B4818"/>
    <w:rsid w:val="006B4A4D"/>
    <w:rsid w:val="006B5837"/>
    <w:rsid w:val="006B5DE4"/>
    <w:rsid w:val="006B69E3"/>
    <w:rsid w:val="006B6C8A"/>
    <w:rsid w:val="006B720C"/>
    <w:rsid w:val="006B77F8"/>
    <w:rsid w:val="006B7E55"/>
    <w:rsid w:val="006C03F6"/>
    <w:rsid w:val="006C0740"/>
    <w:rsid w:val="006C2A8B"/>
    <w:rsid w:val="006C2E12"/>
    <w:rsid w:val="006C350C"/>
    <w:rsid w:val="006C3FCB"/>
    <w:rsid w:val="006C519B"/>
    <w:rsid w:val="006C552A"/>
    <w:rsid w:val="006C78FB"/>
    <w:rsid w:val="006C7FAC"/>
    <w:rsid w:val="006D238E"/>
    <w:rsid w:val="006D2D8F"/>
    <w:rsid w:val="006D3F87"/>
    <w:rsid w:val="006D4032"/>
    <w:rsid w:val="006D53CF"/>
    <w:rsid w:val="006D6317"/>
    <w:rsid w:val="006D6D7C"/>
    <w:rsid w:val="006D782F"/>
    <w:rsid w:val="006E1048"/>
    <w:rsid w:val="006E1758"/>
    <w:rsid w:val="006E1988"/>
    <w:rsid w:val="006E1CD2"/>
    <w:rsid w:val="006E4AA8"/>
    <w:rsid w:val="006E5323"/>
    <w:rsid w:val="006E5651"/>
    <w:rsid w:val="006E5F8D"/>
    <w:rsid w:val="006F0B7C"/>
    <w:rsid w:val="006F1ED0"/>
    <w:rsid w:val="006F2087"/>
    <w:rsid w:val="006F479F"/>
    <w:rsid w:val="006F5B65"/>
    <w:rsid w:val="006F600D"/>
    <w:rsid w:val="006F7C7E"/>
    <w:rsid w:val="00701EFA"/>
    <w:rsid w:val="00702318"/>
    <w:rsid w:val="007049D5"/>
    <w:rsid w:val="00704C5A"/>
    <w:rsid w:val="00705A37"/>
    <w:rsid w:val="00705BD8"/>
    <w:rsid w:val="00705E77"/>
    <w:rsid w:val="0070646B"/>
    <w:rsid w:val="00710AE4"/>
    <w:rsid w:val="0071232F"/>
    <w:rsid w:val="007126FC"/>
    <w:rsid w:val="007134E6"/>
    <w:rsid w:val="007143BD"/>
    <w:rsid w:val="007167E3"/>
    <w:rsid w:val="00717C49"/>
    <w:rsid w:val="00717F14"/>
    <w:rsid w:val="007203F1"/>
    <w:rsid w:val="00721A02"/>
    <w:rsid w:val="00721AEA"/>
    <w:rsid w:val="00725B84"/>
    <w:rsid w:val="0072600E"/>
    <w:rsid w:val="007309FA"/>
    <w:rsid w:val="007330F3"/>
    <w:rsid w:val="007346C6"/>
    <w:rsid w:val="007349E7"/>
    <w:rsid w:val="007355E8"/>
    <w:rsid w:val="00736D9D"/>
    <w:rsid w:val="00737775"/>
    <w:rsid w:val="00741767"/>
    <w:rsid w:val="00742CCD"/>
    <w:rsid w:val="00742E04"/>
    <w:rsid w:val="00742E14"/>
    <w:rsid w:val="00742F87"/>
    <w:rsid w:val="00743BA3"/>
    <w:rsid w:val="0074551E"/>
    <w:rsid w:val="007455D4"/>
    <w:rsid w:val="0074571B"/>
    <w:rsid w:val="007473D7"/>
    <w:rsid w:val="0075114C"/>
    <w:rsid w:val="00751EC0"/>
    <w:rsid w:val="00753683"/>
    <w:rsid w:val="007537EF"/>
    <w:rsid w:val="0075518D"/>
    <w:rsid w:val="00755FCF"/>
    <w:rsid w:val="00756DBE"/>
    <w:rsid w:val="00757137"/>
    <w:rsid w:val="007575F1"/>
    <w:rsid w:val="00757E03"/>
    <w:rsid w:val="00761DAE"/>
    <w:rsid w:val="00761DB6"/>
    <w:rsid w:val="00761FE1"/>
    <w:rsid w:val="00762AB3"/>
    <w:rsid w:val="00764FB0"/>
    <w:rsid w:val="007661BF"/>
    <w:rsid w:val="00766D90"/>
    <w:rsid w:val="0076782E"/>
    <w:rsid w:val="00767EC7"/>
    <w:rsid w:val="007704E9"/>
    <w:rsid w:val="0077136C"/>
    <w:rsid w:val="00771AE7"/>
    <w:rsid w:val="007727E4"/>
    <w:rsid w:val="00772D66"/>
    <w:rsid w:val="00773F34"/>
    <w:rsid w:val="00774C7C"/>
    <w:rsid w:val="007754DE"/>
    <w:rsid w:val="007770F3"/>
    <w:rsid w:val="0077772F"/>
    <w:rsid w:val="00777817"/>
    <w:rsid w:val="00780E58"/>
    <w:rsid w:val="0078504F"/>
    <w:rsid w:val="0078553D"/>
    <w:rsid w:val="00786317"/>
    <w:rsid w:val="00786CB6"/>
    <w:rsid w:val="00787FA2"/>
    <w:rsid w:val="007908A7"/>
    <w:rsid w:val="00795007"/>
    <w:rsid w:val="007960EE"/>
    <w:rsid w:val="00796A06"/>
    <w:rsid w:val="00796A46"/>
    <w:rsid w:val="00797851"/>
    <w:rsid w:val="00797BA0"/>
    <w:rsid w:val="007A0351"/>
    <w:rsid w:val="007A100A"/>
    <w:rsid w:val="007A2C94"/>
    <w:rsid w:val="007A2E91"/>
    <w:rsid w:val="007A4FBB"/>
    <w:rsid w:val="007A558D"/>
    <w:rsid w:val="007A68F7"/>
    <w:rsid w:val="007A708E"/>
    <w:rsid w:val="007A72E4"/>
    <w:rsid w:val="007B0974"/>
    <w:rsid w:val="007B0B1B"/>
    <w:rsid w:val="007B1ACD"/>
    <w:rsid w:val="007B2229"/>
    <w:rsid w:val="007B253D"/>
    <w:rsid w:val="007B3616"/>
    <w:rsid w:val="007B3A43"/>
    <w:rsid w:val="007B4BAC"/>
    <w:rsid w:val="007C0138"/>
    <w:rsid w:val="007C04F6"/>
    <w:rsid w:val="007C0C3E"/>
    <w:rsid w:val="007C365F"/>
    <w:rsid w:val="007C4286"/>
    <w:rsid w:val="007C4BFA"/>
    <w:rsid w:val="007C5C33"/>
    <w:rsid w:val="007C5D83"/>
    <w:rsid w:val="007C5E80"/>
    <w:rsid w:val="007C751E"/>
    <w:rsid w:val="007D0D42"/>
    <w:rsid w:val="007D2A11"/>
    <w:rsid w:val="007D365D"/>
    <w:rsid w:val="007D4935"/>
    <w:rsid w:val="007D64E2"/>
    <w:rsid w:val="007D6F92"/>
    <w:rsid w:val="007D793D"/>
    <w:rsid w:val="007D7FAE"/>
    <w:rsid w:val="007E0040"/>
    <w:rsid w:val="007E2167"/>
    <w:rsid w:val="007E3E38"/>
    <w:rsid w:val="007E4377"/>
    <w:rsid w:val="007E7486"/>
    <w:rsid w:val="007E799D"/>
    <w:rsid w:val="007F0261"/>
    <w:rsid w:val="007F0E1E"/>
    <w:rsid w:val="007F0E46"/>
    <w:rsid w:val="007F2168"/>
    <w:rsid w:val="007F23F6"/>
    <w:rsid w:val="007F351F"/>
    <w:rsid w:val="007F5A36"/>
    <w:rsid w:val="007F62EA"/>
    <w:rsid w:val="00801398"/>
    <w:rsid w:val="008016A0"/>
    <w:rsid w:val="00804173"/>
    <w:rsid w:val="00805F9A"/>
    <w:rsid w:val="00806105"/>
    <w:rsid w:val="0081197A"/>
    <w:rsid w:val="00812A7C"/>
    <w:rsid w:val="008141DD"/>
    <w:rsid w:val="00815654"/>
    <w:rsid w:val="00816D45"/>
    <w:rsid w:val="00821A7B"/>
    <w:rsid w:val="0082401C"/>
    <w:rsid w:val="008245F8"/>
    <w:rsid w:val="00824F7A"/>
    <w:rsid w:val="008311A7"/>
    <w:rsid w:val="00831D8B"/>
    <w:rsid w:val="008337A4"/>
    <w:rsid w:val="00833D20"/>
    <w:rsid w:val="008431A7"/>
    <w:rsid w:val="00844FD3"/>
    <w:rsid w:val="00845192"/>
    <w:rsid w:val="008456DC"/>
    <w:rsid w:val="00852660"/>
    <w:rsid w:val="00852D54"/>
    <w:rsid w:val="00853BEC"/>
    <w:rsid w:val="00854198"/>
    <w:rsid w:val="008556E4"/>
    <w:rsid w:val="00856CFF"/>
    <w:rsid w:val="008570FC"/>
    <w:rsid w:val="00863205"/>
    <w:rsid w:val="00863760"/>
    <w:rsid w:val="00864370"/>
    <w:rsid w:val="00865279"/>
    <w:rsid w:val="0086601E"/>
    <w:rsid w:val="0086611F"/>
    <w:rsid w:val="00866DE6"/>
    <w:rsid w:val="00866DFC"/>
    <w:rsid w:val="00867C86"/>
    <w:rsid w:val="008745F2"/>
    <w:rsid w:val="00877538"/>
    <w:rsid w:val="00877E23"/>
    <w:rsid w:val="0088007B"/>
    <w:rsid w:val="00882BC8"/>
    <w:rsid w:val="0088669E"/>
    <w:rsid w:val="0088697B"/>
    <w:rsid w:val="0089068B"/>
    <w:rsid w:val="00891327"/>
    <w:rsid w:val="00891E8D"/>
    <w:rsid w:val="00891EC3"/>
    <w:rsid w:val="00894619"/>
    <w:rsid w:val="00894683"/>
    <w:rsid w:val="00894925"/>
    <w:rsid w:val="00894BE4"/>
    <w:rsid w:val="0089645B"/>
    <w:rsid w:val="008A1F53"/>
    <w:rsid w:val="008A2A40"/>
    <w:rsid w:val="008A500B"/>
    <w:rsid w:val="008A5A7F"/>
    <w:rsid w:val="008A5B34"/>
    <w:rsid w:val="008A74A7"/>
    <w:rsid w:val="008B0173"/>
    <w:rsid w:val="008B0217"/>
    <w:rsid w:val="008B20E4"/>
    <w:rsid w:val="008B2A52"/>
    <w:rsid w:val="008B2B01"/>
    <w:rsid w:val="008B4A3B"/>
    <w:rsid w:val="008B6173"/>
    <w:rsid w:val="008B6338"/>
    <w:rsid w:val="008B6BF0"/>
    <w:rsid w:val="008C03CB"/>
    <w:rsid w:val="008C058C"/>
    <w:rsid w:val="008C1FC3"/>
    <w:rsid w:val="008C23FC"/>
    <w:rsid w:val="008C29BF"/>
    <w:rsid w:val="008C3202"/>
    <w:rsid w:val="008C5BE9"/>
    <w:rsid w:val="008C60E9"/>
    <w:rsid w:val="008C6F3F"/>
    <w:rsid w:val="008C6FA1"/>
    <w:rsid w:val="008C7D2F"/>
    <w:rsid w:val="008D080D"/>
    <w:rsid w:val="008D4F40"/>
    <w:rsid w:val="008D5816"/>
    <w:rsid w:val="008E256D"/>
    <w:rsid w:val="008E2DE3"/>
    <w:rsid w:val="008E366F"/>
    <w:rsid w:val="008E39E5"/>
    <w:rsid w:val="008E5D98"/>
    <w:rsid w:val="008E5DF7"/>
    <w:rsid w:val="008E6002"/>
    <w:rsid w:val="008F0841"/>
    <w:rsid w:val="008F1797"/>
    <w:rsid w:val="008F179F"/>
    <w:rsid w:val="008F3D2C"/>
    <w:rsid w:val="008F6E31"/>
    <w:rsid w:val="008F7D25"/>
    <w:rsid w:val="0090040A"/>
    <w:rsid w:val="00902C22"/>
    <w:rsid w:val="00902EC7"/>
    <w:rsid w:val="00903393"/>
    <w:rsid w:val="00905109"/>
    <w:rsid w:val="009075D0"/>
    <w:rsid w:val="009102C5"/>
    <w:rsid w:val="00912E00"/>
    <w:rsid w:val="00915701"/>
    <w:rsid w:val="009202B7"/>
    <w:rsid w:val="00920558"/>
    <w:rsid w:val="0092072B"/>
    <w:rsid w:val="009222FA"/>
    <w:rsid w:val="00922757"/>
    <w:rsid w:val="009233D8"/>
    <w:rsid w:val="00923BA9"/>
    <w:rsid w:val="00923EB5"/>
    <w:rsid w:val="009266BB"/>
    <w:rsid w:val="00927A15"/>
    <w:rsid w:val="0093170A"/>
    <w:rsid w:val="00932489"/>
    <w:rsid w:val="00933F83"/>
    <w:rsid w:val="0093587B"/>
    <w:rsid w:val="0094007B"/>
    <w:rsid w:val="00940A7A"/>
    <w:rsid w:val="00941667"/>
    <w:rsid w:val="0094328E"/>
    <w:rsid w:val="0094508A"/>
    <w:rsid w:val="00946918"/>
    <w:rsid w:val="00947A77"/>
    <w:rsid w:val="00947AA9"/>
    <w:rsid w:val="00947B47"/>
    <w:rsid w:val="009521B9"/>
    <w:rsid w:val="009530B0"/>
    <w:rsid w:val="00953E2F"/>
    <w:rsid w:val="0095447A"/>
    <w:rsid w:val="0095529F"/>
    <w:rsid w:val="00955DCA"/>
    <w:rsid w:val="00957378"/>
    <w:rsid w:val="00957534"/>
    <w:rsid w:val="009603E1"/>
    <w:rsid w:val="009611B0"/>
    <w:rsid w:val="0096167C"/>
    <w:rsid w:val="009618F8"/>
    <w:rsid w:val="00962323"/>
    <w:rsid w:val="009641DE"/>
    <w:rsid w:val="0096543A"/>
    <w:rsid w:val="00966B36"/>
    <w:rsid w:val="009671CC"/>
    <w:rsid w:val="009702B4"/>
    <w:rsid w:val="00970E8E"/>
    <w:rsid w:val="00971590"/>
    <w:rsid w:val="00971F56"/>
    <w:rsid w:val="0097308F"/>
    <w:rsid w:val="009731AB"/>
    <w:rsid w:val="009756B6"/>
    <w:rsid w:val="009774A0"/>
    <w:rsid w:val="009811CF"/>
    <w:rsid w:val="00981958"/>
    <w:rsid w:val="00981CB1"/>
    <w:rsid w:val="00982FCD"/>
    <w:rsid w:val="00983910"/>
    <w:rsid w:val="00983E98"/>
    <w:rsid w:val="009851ED"/>
    <w:rsid w:val="00985DF7"/>
    <w:rsid w:val="00985E43"/>
    <w:rsid w:val="00986641"/>
    <w:rsid w:val="00986FAC"/>
    <w:rsid w:val="009923B8"/>
    <w:rsid w:val="00993F09"/>
    <w:rsid w:val="00995064"/>
    <w:rsid w:val="00995E6E"/>
    <w:rsid w:val="009A10E6"/>
    <w:rsid w:val="009A17DB"/>
    <w:rsid w:val="009A1847"/>
    <w:rsid w:val="009A2004"/>
    <w:rsid w:val="009A25F1"/>
    <w:rsid w:val="009A29D6"/>
    <w:rsid w:val="009A2BDC"/>
    <w:rsid w:val="009A3913"/>
    <w:rsid w:val="009A7646"/>
    <w:rsid w:val="009B029F"/>
    <w:rsid w:val="009B0A6E"/>
    <w:rsid w:val="009B1EF0"/>
    <w:rsid w:val="009B2F89"/>
    <w:rsid w:val="009B3FC0"/>
    <w:rsid w:val="009B426F"/>
    <w:rsid w:val="009C0727"/>
    <w:rsid w:val="009C1F8A"/>
    <w:rsid w:val="009C22CE"/>
    <w:rsid w:val="009C2850"/>
    <w:rsid w:val="009C3C3B"/>
    <w:rsid w:val="009C48C1"/>
    <w:rsid w:val="009C4979"/>
    <w:rsid w:val="009C7DA6"/>
    <w:rsid w:val="009D1A6A"/>
    <w:rsid w:val="009D26F2"/>
    <w:rsid w:val="009D515A"/>
    <w:rsid w:val="009D6C1A"/>
    <w:rsid w:val="009D7130"/>
    <w:rsid w:val="009D7551"/>
    <w:rsid w:val="009D7937"/>
    <w:rsid w:val="009E0372"/>
    <w:rsid w:val="009E126C"/>
    <w:rsid w:val="009E3AAC"/>
    <w:rsid w:val="009E5B0B"/>
    <w:rsid w:val="009E5B32"/>
    <w:rsid w:val="009F0039"/>
    <w:rsid w:val="009F0F03"/>
    <w:rsid w:val="009F1BB9"/>
    <w:rsid w:val="009F35C5"/>
    <w:rsid w:val="009F3ED2"/>
    <w:rsid w:val="009F40E4"/>
    <w:rsid w:val="009F6D25"/>
    <w:rsid w:val="00A01AEC"/>
    <w:rsid w:val="00A02152"/>
    <w:rsid w:val="00A05F3B"/>
    <w:rsid w:val="00A062B5"/>
    <w:rsid w:val="00A06DAD"/>
    <w:rsid w:val="00A072EC"/>
    <w:rsid w:val="00A107C7"/>
    <w:rsid w:val="00A10A3D"/>
    <w:rsid w:val="00A12311"/>
    <w:rsid w:val="00A12606"/>
    <w:rsid w:val="00A12ED5"/>
    <w:rsid w:val="00A1472E"/>
    <w:rsid w:val="00A1596D"/>
    <w:rsid w:val="00A1610A"/>
    <w:rsid w:val="00A16D50"/>
    <w:rsid w:val="00A17573"/>
    <w:rsid w:val="00A2059C"/>
    <w:rsid w:val="00A20628"/>
    <w:rsid w:val="00A216B9"/>
    <w:rsid w:val="00A22155"/>
    <w:rsid w:val="00A22CAA"/>
    <w:rsid w:val="00A23BFA"/>
    <w:rsid w:val="00A24270"/>
    <w:rsid w:val="00A32487"/>
    <w:rsid w:val="00A327AD"/>
    <w:rsid w:val="00A32A14"/>
    <w:rsid w:val="00A34AD6"/>
    <w:rsid w:val="00A36050"/>
    <w:rsid w:val="00A36094"/>
    <w:rsid w:val="00A3741B"/>
    <w:rsid w:val="00A377E9"/>
    <w:rsid w:val="00A37BAC"/>
    <w:rsid w:val="00A4147E"/>
    <w:rsid w:val="00A43FEC"/>
    <w:rsid w:val="00A442CD"/>
    <w:rsid w:val="00A44335"/>
    <w:rsid w:val="00A445D3"/>
    <w:rsid w:val="00A45301"/>
    <w:rsid w:val="00A45DDA"/>
    <w:rsid w:val="00A46C53"/>
    <w:rsid w:val="00A4797D"/>
    <w:rsid w:val="00A5419F"/>
    <w:rsid w:val="00A54B09"/>
    <w:rsid w:val="00A5517A"/>
    <w:rsid w:val="00A5697A"/>
    <w:rsid w:val="00A56BFD"/>
    <w:rsid w:val="00A61E30"/>
    <w:rsid w:val="00A6438E"/>
    <w:rsid w:val="00A64CB3"/>
    <w:rsid w:val="00A64F3B"/>
    <w:rsid w:val="00A66D72"/>
    <w:rsid w:val="00A671AF"/>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CE2"/>
    <w:rsid w:val="00A923AD"/>
    <w:rsid w:val="00A92902"/>
    <w:rsid w:val="00A92A44"/>
    <w:rsid w:val="00A93CBD"/>
    <w:rsid w:val="00A93E81"/>
    <w:rsid w:val="00A94214"/>
    <w:rsid w:val="00A9560C"/>
    <w:rsid w:val="00A95F2B"/>
    <w:rsid w:val="00A9616D"/>
    <w:rsid w:val="00A97613"/>
    <w:rsid w:val="00AA019E"/>
    <w:rsid w:val="00AA1982"/>
    <w:rsid w:val="00AA539E"/>
    <w:rsid w:val="00AB085F"/>
    <w:rsid w:val="00AB1073"/>
    <w:rsid w:val="00AB1797"/>
    <w:rsid w:val="00AB31FD"/>
    <w:rsid w:val="00AB3951"/>
    <w:rsid w:val="00AB3F85"/>
    <w:rsid w:val="00AB3FE9"/>
    <w:rsid w:val="00AB455E"/>
    <w:rsid w:val="00AB4B69"/>
    <w:rsid w:val="00AB4FC8"/>
    <w:rsid w:val="00AB58F2"/>
    <w:rsid w:val="00AB6822"/>
    <w:rsid w:val="00AC0361"/>
    <w:rsid w:val="00AC10C2"/>
    <w:rsid w:val="00AC2FE6"/>
    <w:rsid w:val="00AC3EF7"/>
    <w:rsid w:val="00AC6280"/>
    <w:rsid w:val="00AC6755"/>
    <w:rsid w:val="00AD0BA7"/>
    <w:rsid w:val="00AD0D48"/>
    <w:rsid w:val="00AD4122"/>
    <w:rsid w:val="00AD423E"/>
    <w:rsid w:val="00AD5675"/>
    <w:rsid w:val="00AD623D"/>
    <w:rsid w:val="00AD680E"/>
    <w:rsid w:val="00AD6EFC"/>
    <w:rsid w:val="00AE038C"/>
    <w:rsid w:val="00AE3231"/>
    <w:rsid w:val="00AE47CF"/>
    <w:rsid w:val="00AE4DF1"/>
    <w:rsid w:val="00AE5A79"/>
    <w:rsid w:val="00AE5CC5"/>
    <w:rsid w:val="00AF34F8"/>
    <w:rsid w:val="00AF3E54"/>
    <w:rsid w:val="00AF434C"/>
    <w:rsid w:val="00AF507F"/>
    <w:rsid w:val="00AF6362"/>
    <w:rsid w:val="00AF6FF7"/>
    <w:rsid w:val="00B01B61"/>
    <w:rsid w:val="00B02E12"/>
    <w:rsid w:val="00B03172"/>
    <w:rsid w:val="00B04F6F"/>
    <w:rsid w:val="00B056E5"/>
    <w:rsid w:val="00B116B1"/>
    <w:rsid w:val="00B11B50"/>
    <w:rsid w:val="00B124D0"/>
    <w:rsid w:val="00B128B0"/>
    <w:rsid w:val="00B12D2D"/>
    <w:rsid w:val="00B13133"/>
    <w:rsid w:val="00B146F9"/>
    <w:rsid w:val="00B14C2E"/>
    <w:rsid w:val="00B203E6"/>
    <w:rsid w:val="00B24730"/>
    <w:rsid w:val="00B24E41"/>
    <w:rsid w:val="00B276B0"/>
    <w:rsid w:val="00B2787F"/>
    <w:rsid w:val="00B311E5"/>
    <w:rsid w:val="00B3128C"/>
    <w:rsid w:val="00B31CA7"/>
    <w:rsid w:val="00B34C5A"/>
    <w:rsid w:val="00B355B0"/>
    <w:rsid w:val="00B36B83"/>
    <w:rsid w:val="00B413C1"/>
    <w:rsid w:val="00B4154A"/>
    <w:rsid w:val="00B41BE0"/>
    <w:rsid w:val="00B423F7"/>
    <w:rsid w:val="00B441E3"/>
    <w:rsid w:val="00B4495A"/>
    <w:rsid w:val="00B4502B"/>
    <w:rsid w:val="00B468AE"/>
    <w:rsid w:val="00B46A54"/>
    <w:rsid w:val="00B474E8"/>
    <w:rsid w:val="00B5031F"/>
    <w:rsid w:val="00B52A4A"/>
    <w:rsid w:val="00B530CD"/>
    <w:rsid w:val="00B5445E"/>
    <w:rsid w:val="00B5572A"/>
    <w:rsid w:val="00B5640B"/>
    <w:rsid w:val="00B63B00"/>
    <w:rsid w:val="00B65997"/>
    <w:rsid w:val="00B70056"/>
    <w:rsid w:val="00B70800"/>
    <w:rsid w:val="00B717CE"/>
    <w:rsid w:val="00B7236A"/>
    <w:rsid w:val="00B7249A"/>
    <w:rsid w:val="00B73449"/>
    <w:rsid w:val="00B737B5"/>
    <w:rsid w:val="00B73D9F"/>
    <w:rsid w:val="00B76290"/>
    <w:rsid w:val="00B76E7B"/>
    <w:rsid w:val="00B774E5"/>
    <w:rsid w:val="00B775B1"/>
    <w:rsid w:val="00B77712"/>
    <w:rsid w:val="00B806B5"/>
    <w:rsid w:val="00B80DBC"/>
    <w:rsid w:val="00B81338"/>
    <w:rsid w:val="00B81563"/>
    <w:rsid w:val="00B81CC0"/>
    <w:rsid w:val="00B83270"/>
    <w:rsid w:val="00B83936"/>
    <w:rsid w:val="00B8446C"/>
    <w:rsid w:val="00B84D1E"/>
    <w:rsid w:val="00B90D9F"/>
    <w:rsid w:val="00B91157"/>
    <w:rsid w:val="00B9297C"/>
    <w:rsid w:val="00B92F9D"/>
    <w:rsid w:val="00B94FF1"/>
    <w:rsid w:val="00B95753"/>
    <w:rsid w:val="00B9625A"/>
    <w:rsid w:val="00B96AC6"/>
    <w:rsid w:val="00B96B87"/>
    <w:rsid w:val="00B9709C"/>
    <w:rsid w:val="00B973E7"/>
    <w:rsid w:val="00BA17FE"/>
    <w:rsid w:val="00BA1CE4"/>
    <w:rsid w:val="00BA2082"/>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386C"/>
    <w:rsid w:val="00BC5E83"/>
    <w:rsid w:val="00BC717F"/>
    <w:rsid w:val="00BC7927"/>
    <w:rsid w:val="00BD1AFF"/>
    <w:rsid w:val="00BD22EB"/>
    <w:rsid w:val="00BD44A8"/>
    <w:rsid w:val="00BD5DC3"/>
    <w:rsid w:val="00BD639D"/>
    <w:rsid w:val="00BD7ABB"/>
    <w:rsid w:val="00BE10DD"/>
    <w:rsid w:val="00BE1C54"/>
    <w:rsid w:val="00BE278D"/>
    <w:rsid w:val="00BE36BB"/>
    <w:rsid w:val="00BE6F57"/>
    <w:rsid w:val="00BF0D6A"/>
    <w:rsid w:val="00BF1F02"/>
    <w:rsid w:val="00BF45F8"/>
    <w:rsid w:val="00BF4FAD"/>
    <w:rsid w:val="00BF65EA"/>
    <w:rsid w:val="00BF6819"/>
    <w:rsid w:val="00BF71E8"/>
    <w:rsid w:val="00BF7660"/>
    <w:rsid w:val="00C0117C"/>
    <w:rsid w:val="00C0131B"/>
    <w:rsid w:val="00C01550"/>
    <w:rsid w:val="00C01AFA"/>
    <w:rsid w:val="00C01CE6"/>
    <w:rsid w:val="00C02068"/>
    <w:rsid w:val="00C02495"/>
    <w:rsid w:val="00C02B2E"/>
    <w:rsid w:val="00C061A5"/>
    <w:rsid w:val="00C061E6"/>
    <w:rsid w:val="00C06852"/>
    <w:rsid w:val="00C11B89"/>
    <w:rsid w:val="00C139D8"/>
    <w:rsid w:val="00C16055"/>
    <w:rsid w:val="00C178DB"/>
    <w:rsid w:val="00C17D2A"/>
    <w:rsid w:val="00C2068D"/>
    <w:rsid w:val="00C21488"/>
    <w:rsid w:val="00C21BAB"/>
    <w:rsid w:val="00C22CAC"/>
    <w:rsid w:val="00C22D8F"/>
    <w:rsid w:val="00C2344C"/>
    <w:rsid w:val="00C236E7"/>
    <w:rsid w:val="00C23CDF"/>
    <w:rsid w:val="00C301ED"/>
    <w:rsid w:val="00C3105F"/>
    <w:rsid w:val="00C31F91"/>
    <w:rsid w:val="00C3414B"/>
    <w:rsid w:val="00C35E09"/>
    <w:rsid w:val="00C3661F"/>
    <w:rsid w:val="00C401B0"/>
    <w:rsid w:val="00C40540"/>
    <w:rsid w:val="00C407EE"/>
    <w:rsid w:val="00C41E9D"/>
    <w:rsid w:val="00C42F25"/>
    <w:rsid w:val="00C4368A"/>
    <w:rsid w:val="00C4602A"/>
    <w:rsid w:val="00C46CB9"/>
    <w:rsid w:val="00C4747C"/>
    <w:rsid w:val="00C52628"/>
    <w:rsid w:val="00C52794"/>
    <w:rsid w:val="00C52B03"/>
    <w:rsid w:val="00C539EB"/>
    <w:rsid w:val="00C5677C"/>
    <w:rsid w:val="00C57A53"/>
    <w:rsid w:val="00C6582F"/>
    <w:rsid w:val="00C66FC6"/>
    <w:rsid w:val="00C71022"/>
    <w:rsid w:val="00C71F0A"/>
    <w:rsid w:val="00C722B9"/>
    <w:rsid w:val="00C72971"/>
    <w:rsid w:val="00C73032"/>
    <w:rsid w:val="00C73BDD"/>
    <w:rsid w:val="00C77E98"/>
    <w:rsid w:val="00C81404"/>
    <w:rsid w:val="00C83657"/>
    <w:rsid w:val="00C851F9"/>
    <w:rsid w:val="00C856AD"/>
    <w:rsid w:val="00C86778"/>
    <w:rsid w:val="00C86966"/>
    <w:rsid w:val="00C869CB"/>
    <w:rsid w:val="00C922CB"/>
    <w:rsid w:val="00C950E1"/>
    <w:rsid w:val="00C96342"/>
    <w:rsid w:val="00C97EAD"/>
    <w:rsid w:val="00CA0D75"/>
    <w:rsid w:val="00CA1854"/>
    <w:rsid w:val="00CA1BFB"/>
    <w:rsid w:val="00CA6D87"/>
    <w:rsid w:val="00CB0203"/>
    <w:rsid w:val="00CB0396"/>
    <w:rsid w:val="00CB1C8E"/>
    <w:rsid w:val="00CB2A59"/>
    <w:rsid w:val="00CB3E70"/>
    <w:rsid w:val="00CB5549"/>
    <w:rsid w:val="00CB64DC"/>
    <w:rsid w:val="00CB69AB"/>
    <w:rsid w:val="00CC34B3"/>
    <w:rsid w:val="00CC4271"/>
    <w:rsid w:val="00CC525D"/>
    <w:rsid w:val="00CC5522"/>
    <w:rsid w:val="00CC5971"/>
    <w:rsid w:val="00CD1EB0"/>
    <w:rsid w:val="00CD2BBB"/>
    <w:rsid w:val="00CD6FA6"/>
    <w:rsid w:val="00CE2326"/>
    <w:rsid w:val="00CE2B1C"/>
    <w:rsid w:val="00CE3967"/>
    <w:rsid w:val="00CE6A27"/>
    <w:rsid w:val="00CF45DB"/>
    <w:rsid w:val="00CF4962"/>
    <w:rsid w:val="00CF4A45"/>
    <w:rsid w:val="00D00EDB"/>
    <w:rsid w:val="00D01E9E"/>
    <w:rsid w:val="00D04792"/>
    <w:rsid w:val="00D07323"/>
    <w:rsid w:val="00D074F0"/>
    <w:rsid w:val="00D128B8"/>
    <w:rsid w:val="00D135DC"/>
    <w:rsid w:val="00D15E9D"/>
    <w:rsid w:val="00D16722"/>
    <w:rsid w:val="00D1698F"/>
    <w:rsid w:val="00D24060"/>
    <w:rsid w:val="00D2427E"/>
    <w:rsid w:val="00D255A0"/>
    <w:rsid w:val="00D264B4"/>
    <w:rsid w:val="00D2766A"/>
    <w:rsid w:val="00D3206C"/>
    <w:rsid w:val="00D3458E"/>
    <w:rsid w:val="00D36146"/>
    <w:rsid w:val="00D361B6"/>
    <w:rsid w:val="00D42EC6"/>
    <w:rsid w:val="00D44DE0"/>
    <w:rsid w:val="00D500F1"/>
    <w:rsid w:val="00D50E85"/>
    <w:rsid w:val="00D5175A"/>
    <w:rsid w:val="00D51E61"/>
    <w:rsid w:val="00D520E4"/>
    <w:rsid w:val="00D54615"/>
    <w:rsid w:val="00D551C2"/>
    <w:rsid w:val="00D55630"/>
    <w:rsid w:val="00D558EA"/>
    <w:rsid w:val="00D57DFA"/>
    <w:rsid w:val="00D61B09"/>
    <w:rsid w:val="00D6326F"/>
    <w:rsid w:val="00D63FFB"/>
    <w:rsid w:val="00D676BF"/>
    <w:rsid w:val="00D7044F"/>
    <w:rsid w:val="00D70AB5"/>
    <w:rsid w:val="00D71CEE"/>
    <w:rsid w:val="00D7268C"/>
    <w:rsid w:val="00D7349F"/>
    <w:rsid w:val="00D738DA"/>
    <w:rsid w:val="00D75348"/>
    <w:rsid w:val="00D757CF"/>
    <w:rsid w:val="00D75A32"/>
    <w:rsid w:val="00D8248F"/>
    <w:rsid w:val="00D8293E"/>
    <w:rsid w:val="00D84A88"/>
    <w:rsid w:val="00D86FC4"/>
    <w:rsid w:val="00D90964"/>
    <w:rsid w:val="00D90B18"/>
    <w:rsid w:val="00D9117D"/>
    <w:rsid w:val="00D914E3"/>
    <w:rsid w:val="00D944E5"/>
    <w:rsid w:val="00D968AA"/>
    <w:rsid w:val="00D97C72"/>
    <w:rsid w:val="00DA08B5"/>
    <w:rsid w:val="00DA3742"/>
    <w:rsid w:val="00DA43A9"/>
    <w:rsid w:val="00DA49CD"/>
    <w:rsid w:val="00DA5FB9"/>
    <w:rsid w:val="00DA6073"/>
    <w:rsid w:val="00DB0118"/>
    <w:rsid w:val="00DB0C87"/>
    <w:rsid w:val="00DB0F2D"/>
    <w:rsid w:val="00DB18F7"/>
    <w:rsid w:val="00DB2C6D"/>
    <w:rsid w:val="00DB3C8F"/>
    <w:rsid w:val="00DB3E8C"/>
    <w:rsid w:val="00DB3FE6"/>
    <w:rsid w:val="00DB5D52"/>
    <w:rsid w:val="00DB5E1E"/>
    <w:rsid w:val="00DC08A4"/>
    <w:rsid w:val="00DC0F29"/>
    <w:rsid w:val="00DC12D4"/>
    <w:rsid w:val="00DC17A3"/>
    <w:rsid w:val="00DC2C67"/>
    <w:rsid w:val="00DC3CE2"/>
    <w:rsid w:val="00DC5987"/>
    <w:rsid w:val="00DC62D7"/>
    <w:rsid w:val="00DC7266"/>
    <w:rsid w:val="00DC7417"/>
    <w:rsid w:val="00DC7DC2"/>
    <w:rsid w:val="00DD0C2C"/>
    <w:rsid w:val="00DD0CE9"/>
    <w:rsid w:val="00DD1CB3"/>
    <w:rsid w:val="00DD1DD1"/>
    <w:rsid w:val="00DD223A"/>
    <w:rsid w:val="00DD3666"/>
    <w:rsid w:val="00DD3DD0"/>
    <w:rsid w:val="00DD4269"/>
    <w:rsid w:val="00DD489C"/>
    <w:rsid w:val="00DD54D3"/>
    <w:rsid w:val="00DD5C91"/>
    <w:rsid w:val="00DD781C"/>
    <w:rsid w:val="00DD78F7"/>
    <w:rsid w:val="00DE056A"/>
    <w:rsid w:val="00DE0C25"/>
    <w:rsid w:val="00DE0F02"/>
    <w:rsid w:val="00DE2CE3"/>
    <w:rsid w:val="00DE4789"/>
    <w:rsid w:val="00DE4C9A"/>
    <w:rsid w:val="00DE69DB"/>
    <w:rsid w:val="00DE7626"/>
    <w:rsid w:val="00DF00C7"/>
    <w:rsid w:val="00DF0625"/>
    <w:rsid w:val="00DF37B6"/>
    <w:rsid w:val="00DF3A27"/>
    <w:rsid w:val="00DF3FBE"/>
    <w:rsid w:val="00DF464B"/>
    <w:rsid w:val="00E00F86"/>
    <w:rsid w:val="00E017B5"/>
    <w:rsid w:val="00E023C0"/>
    <w:rsid w:val="00E0396D"/>
    <w:rsid w:val="00E04256"/>
    <w:rsid w:val="00E0549E"/>
    <w:rsid w:val="00E05661"/>
    <w:rsid w:val="00E06846"/>
    <w:rsid w:val="00E06EE9"/>
    <w:rsid w:val="00E0748D"/>
    <w:rsid w:val="00E102EB"/>
    <w:rsid w:val="00E10653"/>
    <w:rsid w:val="00E10CF8"/>
    <w:rsid w:val="00E12BBF"/>
    <w:rsid w:val="00E132FC"/>
    <w:rsid w:val="00E1454A"/>
    <w:rsid w:val="00E14E23"/>
    <w:rsid w:val="00E21AFA"/>
    <w:rsid w:val="00E22964"/>
    <w:rsid w:val="00E23BAE"/>
    <w:rsid w:val="00E240D7"/>
    <w:rsid w:val="00E241B8"/>
    <w:rsid w:val="00E32538"/>
    <w:rsid w:val="00E3330B"/>
    <w:rsid w:val="00E33D1D"/>
    <w:rsid w:val="00E35460"/>
    <w:rsid w:val="00E416FF"/>
    <w:rsid w:val="00E41838"/>
    <w:rsid w:val="00E41940"/>
    <w:rsid w:val="00E45EB6"/>
    <w:rsid w:val="00E46234"/>
    <w:rsid w:val="00E5003A"/>
    <w:rsid w:val="00E50DD9"/>
    <w:rsid w:val="00E50F8D"/>
    <w:rsid w:val="00E5570F"/>
    <w:rsid w:val="00E55ABC"/>
    <w:rsid w:val="00E57331"/>
    <w:rsid w:val="00E57B74"/>
    <w:rsid w:val="00E57EDE"/>
    <w:rsid w:val="00E6015C"/>
    <w:rsid w:val="00E62E8D"/>
    <w:rsid w:val="00E64096"/>
    <w:rsid w:val="00E643C0"/>
    <w:rsid w:val="00E658F6"/>
    <w:rsid w:val="00E66090"/>
    <w:rsid w:val="00E7277E"/>
    <w:rsid w:val="00E729C7"/>
    <w:rsid w:val="00E72D0D"/>
    <w:rsid w:val="00E73998"/>
    <w:rsid w:val="00E74677"/>
    <w:rsid w:val="00E75DA3"/>
    <w:rsid w:val="00E80D82"/>
    <w:rsid w:val="00E81ADB"/>
    <w:rsid w:val="00E82357"/>
    <w:rsid w:val="00E82B42"/>
    <w:rsid w:val="00E8310E"/>
    <w:rsid w:val="00E83370"/>
    <w:rsid w:val="00E86125"/>
    <w:rsid w:val="00E8629F"/>
    <w:rsid w:val="00E86FB9"/>
    <w:rsid w:val="00E87B15"/>
    <w:rsid w:val="00E87E66"/>
    <w:rsid w:val="00E911D8"/>
    <w:rsid w:val="00E91D02"/>
    <w:rsid w:val="00E9395D"/>
    <w:rsid w:val="00E94F08"/>
    <w:rsid w:val="00E95B49"/>
    <w:rsid w:val="00E95DD3"/>
    <w:rsid w:val="00E96441"/>
    <w:rsid w:val="00E968AA"/>
    <w:rsid w:val="00E97189"/>
    <w:rsid w:val="00E9763E"/>
    <w:rsid w:val="00EA2315"/>
    <w:rsid w:val="00EA3196"/>
    <w:rsid w:val="00EA3C24"/>
    <w:rsid w:val="00EA72BB"/>
    <w:rsid w:val="00EA7377"/>
    <w:rsid w:val="00EB1696"/>
    <w:rsid w:val="00EB1822"/>
    <w:rsid w:val="00EB1B21"/>
    <w:rsid w:val="00EB35BE"/>
    <w:rsid w:val="00EB4261"/>
    <w:rsid w:val="00EB57B0"/>
    <w:rsid w:val="00EB614F"/>
    <w:rsid w:val="00EB68D6"/>
    <w:rsid w:val="00EB715D"/>
    <w:rsid w:val="00EC4A44"/>
    <w:rsid w:val="00EC7167"/>
    <w:rsid w:val="00ED1D08"/>
    <w:rsid w:val="00ED3C71"/>
    <w:rsid w:val="00ED4B0F"/>
    <w:rsid w:val="00ED68BA"/>
    <w:rsid w:val="00ED6D10"/>
    <w:rsid w:val="00EE1345"/>
    <w:rsid w:val="00EE5164"/>
    <w:rsid w:val="00EE546D"/>
    <w:rsid w:val="00EF25A2"/>
    <w:rsid w:val="00EF5707"/>
    <w:rsid w:val="00EF57E8"/>
    <w:rsid w:val="00EF5B71"/>
    <w:rsid w:val="00EF5DB8"/>
    <w:rsid w:val="00EF615E"/>
    <w:rsid w:val="00EF6EEA"/>
    <w:rsid w:val="00F00300"/>
    <w:rsid w:val="00F00DAA"/>
    <w:rsid w:val="00F03FF5"/>
    <w:rsid w:val="00F0596B"/>
    <w:rsid w:val="00F072D8"/>
    <w:rsid w:val="00F10763"/>
    <w:rsid w:val="00F10A03"/>
    <w:rsid w:val="00F10A0F"/>
    <w:rsid w:val="00F1129B"/>
    <w:rsid w:val="00F11EE8"/>
    <w:rsid w:val="00F12602"/>
    <w:rsid w:val="00F1276A"/>
    <w:rsid w:val="00F17EDB"/>
    <w:rsid w:val="00F24ADF"/>
    <w:rsid w:val="00F25AE8"/>
    <w:rsid w:val="00F25C96"/>
    <w:rsid w:val="00F261FC"/>
    <w:rsid w:val="00F27B01"/>
    <w:rsid w:val="00F31EE9"/>
    <w:rsid w:val="00F350A8"/>
    <w:rsid w:val="00F35D16"/>
    <w:rsid w:val="00F368BA"/>
    <w:rsid w:val="00F3701B"/>
    <w:rsid w:val="00F372B9"/>
    <w:rsid w:val="00F3762D"/>
    <w:rsid w:val="00F37732"/>
    <w:rsid w:val="00F37DD9"/>
    <w:rsid w:val="00F40A41"/>
    <w:rsid w:val="00F412B4"/>
    <w:rsid w:val="00F42BFD"/>
    <w:rsid w:val="00F442B1"/>
    <w:rsid w:val="00F444BA"/>
    <w:rsid w:val="00F46824"/>
    <w:rsid w:val="00F50DA2"/>
    <w:rsid w:val="00F531E0"/>
    <w:rsid w:val="00F540D5"/>
    <w:rsid w:val="00F567AD"/>
    <w:rsid w:val="00F56A92"/>
    <w:rsid w:val="00F57320"/>
    <w:rsid w:val="00F57650"/>
    <w:rsid w:val="00F60DA9"/>
    <w:rsid w:val="00F6156D"/>
    <w:rsid w:val="00F61DFC"/>
    <w:rsid w:val="00F63560"/>
    <w:rsid w:val="00F65071"/>
    <w:rsid w:val="00F67209"/>
    <w:rsid w:val="00F679C0"/>
    <w:rsid w:val="00F73BA9"/>
    <w:rsid w:val="00F744DD"/>
    <w:rsid w:val="00F74A6E"/>
    <w:rsid w:val="00F8082E"/>
    <w:rsid w:val="00F81411"/>
    <w:rsid w:val="00F819C6"/>
    <w:rsid w:val="00F8280B"/>
    <w:rsid w:val="00F84624"/>
    <w:rsid w:val="00F854BD"/>
    <w:rsid w:val="00F912BF"/>
    <w:rsid w:val="00F92156"/>
    <w:rsid w:val="00F927F5"/>
    <w:rsid w:val="00F933E9"/>
    <w:rsid w:val="00F93B5B"/>
    <w:rsid w:val="00F940D0"/>
    <w:rsid w:val="00F9501F"/>
    <w:rsid w:val="00F96F0A"/>
    <w:rsid w:val="00FA231F"/>
    <w:rsid w:val="00FA3301"/>
    <w:rsid w:val="00FA521E"/>
    <w:rsid w:val="00FA5FE6"/>
    <w:rsid w:val="00FA6C93"/>
    <w:rsid w:val="00FA721F"/>
    <w:rsid w:val="00FB16E5"/>
    <w:rsid w:val="00FB2F9F"/>
    <w:rsid w:val="00FB3142"/>
    <w:rsid w:val="00FB4313"/>
    <w:rsid w:val="00FB4D7C"/>
    <w:rsid w:val="00FB52B7"/>
    <w:rsid w:val="00FB5B8C"/>
    <w:rsid w:val="00FB6222"/>
    <w:rsid w:val="00FB6FFF"/>
    <w:rsid w:val="00FC051F"/>
    <w:rsid w:val="00FC0979"/>
    <w:rsid w:val="00FC273C"/>
    <w:rsid w:val="00FC539B"/>
    <w:rsid w:val="00FC5727"/>
    <w:rsid w:val="00FC64FA"/>
    <w:rsid w:val="00FC6AFD"/>
    <w:rsid w:val="00FD0660"/>
    <w:rsid w:val="00FD3269"/>
    <w:rsid w:val="00FD37E8"/>
    <w:rsid w:val="00FE0916"/>
    <w:rsid w:val="00FE0C40"/>
    <w:rsid w:val="00FE2EE5"/>
    <w:rsid w:val="00FE47D0"/>
    <w:rsid w:val="00FE7616"/>
    <w:rsid w:val="00FF0AA1"/>
    <w:rsid w:val="00FF2153"/>
    <w:rsid w:val="00FF2F59"/>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Editor's Noteormal"/>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209611836">
      <w:bodyDiv w:val="1"/>
      <w:marLeft w:val="0"/>
      <w:marRight w:val="0"/>
      <w:marTop w:val="0"/>
      <w:marBottom w:val="0"/>
      <w:divBdr>
        <w:top w:val="none" w:sz="0" w:space="0" w:color="auto"/>
        <w:left w:val="none" w:sz="0" w:space="0" w:color="auto"/>
        <w:bottom w:val="none" w:sz="0" w:space="0" w:color="auto"/>
        <w:right w:val="none" w:sz="0" w:space="0" w:color="auto"/>
      </w:divBdr>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411901391">
      <w:bodyDiv w:val="1"/>
      <w:marLeft w:val="0"/>
      <w:marRight w:val="0"/>
      <w:marTop w:val="0"/>
      <w:marBottom w:val="0"/>
      <w:divBdr>
        <w:top w:val="none" w:sz="0" w:space="0" w:color="auto"/>
        <w:left w:val="none" w:sz="0" w:space="0" w:color="auto"/>
        <w:bottom w:val="none" w:sz="0" w:space="0" w:color="auto"/>
        <w:right w:val="none" w:sz="0" w:space="0" w:color="auto"/>
      </w:divBdr>
      <w:divsChild>
        <w:div w:id="1591888895">
          <w:marLeft w:val="0"/>
          <w:marRight w:val="0"/>
          <w:marTop w:val="0"/>
          <w:marBottom w:val="0"/>
          <w:divBdr>
            <w:top w:val="none" w:sz="0" w:space="0" w:color="auto"/>
            <w:left w:val="none" w:sz="0" w:space="0" w:color="auto"/>
            <w:bottom w:val="none" w:sz="0" w:space="0" w:color="auto"/>
            <w:right w:val="none" w:sz="0" w:space="0" w:color="auto"/>
          </w:divBdr>
        </w:div>
      </w:divsChild>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698243087">
      <w:bodyDiv w:val="1"/>
      <w:marLeft w:val="0"/>
      <w:marRight w:val="0"/>
      <w:marTop w:val="0"/>
      <w:marBottom w:val="0"/>
      <w:divBdr>
        <w:top w:val="none" w:sz="0" w:space="0" w:color="auto"/>
        <w:left w:val="none" w:sz="0" w:space="0" w:color="auto"/>
        <w:bottom w:val="none" w:sz="0" w:space="0" w:color="auto"/>
        <w:right w:val="none" w:sz="0" w:space="0" w:color="auto"/>
      </w:divBdr>
      <w:divsChild>
        <w:div w:id="1948930789">
          <w:marLeft w:val="0"/>
          <w:marRight w:val="0"/>
          <w:marTop w:val="0"/>
          <w:marBottom w:val="0"/>
          <w:divBdr>
            <w:top w:val="none" w:sz="0" w:space="0" w:color="auto"/>
            <w:left w:val="none" w:sz="0" w:space="0" w:color="auto"/>
            <w:bottom w:val="none" w:sz="0" w:space="0" w:color="auto"/>
            <w:right w:val="none" w:sz="0" w:space="0" w:color="auto"/>
          </w:divBdr>
        </w:div>
      </w:divsChild>
    </w:div>
    <w:div w:id="1066996582">
      <w:bodyDiv w:val="1"/>
      <w:marLeft w:val="0"/>
      <w:marRight w:val="0"/>
      <w:marTop w:val="0"/>
      <w:marBottom w:val="0"/>
      <w:divBdr>
        <w:top w:val="none" w:sz="0" w:space="0" w:color="auto"/>
        <w:left w:val="none" w:sz="0" w:space="0" w:color="auto"/>
        <w:bottom w:val="none" w:sz="0" w:space="0" w:color="auto"/>
        <w:right w:val="none" w:sz="0" w:space="0" w:color="auto"/>
      </w:divBdr>
      <w:divsChild>
        <w:div w:id="264046704">
          <w:marLeft w:val="0"/>
          <w:marRight w:val="0"/>
          <w:marTop w:val="0"/>
          <w:marBottom w:val="0"/>
          <w:divBdr>
            <w:top w:val="none" w:sz="0" w:space="0" w:color="auto"/>
            <w:left w:val="none" w:sz="0" w:space="0" w:color="auto"/>
            <w:bottom w:val="none" w:sz="0" w:space="0" w:color="auto"/>
            <w:right w:val="none" w:sz="0" w:space="0" w:color="auto"/>
          </w:divBdr>
        </w:div>
      </w:divsChild>
    </w:div>
    <w:div w:id="1357467931">
      <w:bodyDiv w:val="1"/>
      <w:marLeft w:val="0"/>
      <w:marRight w:val="0"/>
      <w:marTop w:val="0"/>
      <w:marBottom w:val="0"/>
      <w:divBdr>
        <w:top w:val="none" w:sz="0" w:space="0" w:color="auto"/>
        <w:left w:val="none" w:sz="0" w:space="0" w:color="auto"/>
        <w:bottom w:val="none" w:sz="0" w:space="0" w:color="auto"/>
        <w:right w:val="none" w:sz="0" w:space="0" w:color="auto"/>
      </w:divBdr>
      <w:divsChild>
        <w:div w:id="1389189502">
          <w:marLeft w:val="0"/>
          <w:marRight w:val="0"/>
          <w:marTop w:val="0"/>
          <w:marBottom w:val="0"/>
          <w:divBdr>
            <w:top w:val="none" w:sz="0" w:space="0" w:color="auto"/>
            <w:left w:val="none" w:sz="0" w:space="0" w:color="auto"/>
            <w:bottom w:val="none" w:sz="0" w:space="0" w:color="auto"/>
            <w:right w:val="none" w:sz="0" w:space="0" w:color="auto"/>
          </w:divBdr>
        </w:div>
      </w:divsChild>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661538970">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08549682">
      <w:bodyDiv w:val="1"/>
      <w:marLeft w:val="0"/>
      <w:marRight w:val="0"/>
      <w:marTop w:val="0"/>
      <w:marBottom w:val="0"/>
      <w:divBdr>
        <w:top w:val="none" w:sz="0" w:space="0" w:color="auto"/>
        <w:left w:val="none" w:sz="0" w:space="0" w:color="auto"/>
        <w:bottom w:val="none" w:sz="0" w:space="0" w:color="auto"/>
        <w:right w:val="none" w:sz="0" w:space="0" w:color="auto"/>
      </w:divBdr>
      <w:divsChild>
        <w:div w:id="237903230">
          <w:marLeft w:val="0"/>
          <w:marRight w:val="0"/>
          <w:marTop w:val="0"/>
          <w:marBottom w:val="0"/>
          <w:divBdr>
            <w:top w:val="none" w:sz="0" w:space="0" w:color="auto"/>
            <w:left w:val="none" w:sz="0" w:space="0" w:color="auto"/>
            <w:bottom w:val="none" w:sz="0" w:space="0" w:color="auto"/>
            <w:right w:val="none" w:sz="0" w:space="0" w:color="auto"/>
          </w:divBdr>
        </w:div>
      </w:divsChild>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1639B1A3-90F8-40AB-843E-7C2F67A6D64E}">
  <ds:schemaRefs>
    <ds:schemaRef ds:uri="http://schemas.openxmlformats.org/officeDocument/2006/bibliography"/>
  </ds:schemaRefs>
</ds:datastoreItem>
</file>

<file path=customXml/itemProps3.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4</Pages>
  <Words>1420</Words>
  <Characters>8097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Manager/>
  <Company/>
  <LinksUpToDate>false</LinksUpToDate>
  <CharactersWithSpaces>9499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Steven Wenham</cp:lastModifiedBy>
  <cp:revision>19</cp:revision>
  <cp:lastPrinted>2021-10-04T09:20:00Z</cp:lastPrinted>
  <dcterms:created xsi:type="dcterms:W3CDTF">2024-04-03T10:10:00Z</dcterms:created>
  <dcterms:modified xsi:type="dcterms:W3CDTF">2024-04-05T11:34:00Z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2015_ms_pID_725343">
    <vt:lpwstr>(3)tZzbsffmp2K4RPHomE3Tu0/NTEKgDucaFwDLzuDaIInDz1WhKk2d07KP/PhPtdfPaDwplaIU
BSYKF++/FJUZqwx9tTVejkhf8ZGHe2vfobT/wRZDQMSVoK/dBUAQcfb/Oj1GYOJVllLruBDd
UB/N/KvxIO+rJzUGlE/2Zo/OV+8ZHsHVBh+rmslr/J+HcQLmGjYTlOIdfvTNghTTnIogSoMg
61XzLFQFV8rHMHu3js</vt:lpwstr>
  </property>
  <property fmtid="{D5CDD505-2E9C-101B-9397-08002B2CF9AE}" pid="13" name="_2015_ms_pID_7253431">
    <vt:lpwstr>V0QzbE0JGgL33Pts/XT6po8YGAiZIhuLpMtOhnAYoO/M/ItI+foTYZ
sUO5zlHXaxXXice6k5NGhMGBSBbGqPulW8Zi3l/VCEmIqsdpa7sh6/CzkgUneo2SNwaYbcEn
tGaCkfHayQrwuBs9Di6Gi8TreRQrIZFC72fDI1NKDFVD3LI0aZJBzlS3YP9QXVROswcDtqup
blX8K/XfBZ87AXk0JH8NGoZbUIqrwNyT6LQU</vt:lpwstr>
  </property>
  <property fmtid="{D5CDD505-2E9C-101B-9397-08002B2CF9AE}" pid="14" name="_2015_ms_pID_7253432">
    <vt:lpwstr>6Q==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1711779520</vt:lpwstr>
  </property>
</Properties>
</file>